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15" w:type="dxa"/>
        <w:tblLayout w:type="fixed"/>
        <w:tblCellMar>
          <w:left w:w="0" w:type="dxa"/>
          <w:right w:w="0" w:type="dxa"/>
        </w:tblCellMar>
        <w:tblLook w:val="01E0" w:firstRow="1" w:lastRow="1" w:firstColumn="1" w:lastColumn="1" w:noHBand="0" w:noVBand="0"/>
      </w:tblPr>
      <w:tblGrid>
        <w:gridCol w:w="2174"/>
        <w:gridCol w:w="4450"/>
        <w:gridCol w:w="4195"/>
      </w:tblGrid>
      <w:tr w:rsidR="006D1BA3">
        <w:trPr>
          <w:trHeight w:hRule="exact" w:val="499"/>
        </w:trPr>
        <w:tc>
          <w:tcPr>
            <w:tcW w:w="10819" w:type="dxa"/>
            <w:gridSpan w:val="3"/>
            <w:tcBorders>
              <w:top w:val="single" w:sz="8" w:space="0" w:color="000000"/>
              <w:left w:val="single" w:sz="8" w:space="0" w:color="000000"/>
              <w:bottom w:val="single" w:sz="8" w:space="0" w:color="000000"/>
              <w:right w:val="single" w:sz="8" w:space="0" w:color="000000"/>
            </w:tcBorders>
          </w:tcPr>
          <w:p w:rsidR="006D1BA3" w:rsidRDefault="002D1B10">
            <w:pPr>
              <w:pStyle w:val="TableParagraph"/>
              <w:spacing w:before="112"/>
              <w:jc w:val="center"/>
              <w:rPr>
                <w:rFonts w:ascii="Calibri" w:eastAsia="Calibri" w:hAnsi="Calibri" w:cs="Calibri"/>
              </w:rPr>
            </w:pPr>
            <w:bookmarkStart w:id="0" w:name="_GoBack"/>
            <w:bookmarkEnd w:id="0"/>
            <w:r>
              <w:rPr>
                <w:rFonts w:ascii="Calibri"/>
                <w:color w:val="FF0000"/>
              </w:rPr>
              <w:t xml:space="preserve">Assignor </w:t>
            </w:r>
            <w:r>
              <w:rPr>
                <w:rFonts w:ascii="Calibri"/>
              </w:rPr>
              <w:t>Certification</w:t>
            </w:r>
            <w:r>
              <w:rPr>
                <w:rFonts w:ascii="Calibri"/>
                <w:spacing w:val="-15"/>
              </w:rPr>
              <w:t xml:space="preserve"> </w:t>
            </w:r>
            <w:r>
              <w:rPr>
                <w:rFonts w:ascii="Calibri"/>
              </w:rPr>
              <w:t>Requirements</w:t>
            </w:r>
          </w:p>
        </w:tc>
      </w:tr>
      <w:tr w:rsidR="006D1BA3">
        <w:trPr>
          <w:trHeight w:hRule="exact" w:val="706"/>
        </w:trPr>
        <w:tc>
          <w:tcPr>
            <w:tcW w:w="2174" w:type="dxa"/>
            <w:tcBorders>
              <w:top w:val="single" w:sz="8" w:space="0" w:color="000000"/>
              <w:left w:val="single" w:sz="8" w:space="0" w:color="000000"/>
              <w:bottom w:val="single" w:sz="8" w:space="0" w:color="000000"/>
              <w:right w:val="single" w:sz="8" w:space="0" w:color="000000"/>
            </w:tcBorders>
          </w:tcPr>
          <w:p w:rsidR="006D1BA3" w:rsidRDefault="002D1B10">
            <w:pPr>
              <w:pStyle w:val="TableParagraph"/>
              <w:spacing w:before="40"/>
              <w:ind w:left="55"/>
              <w:rPr>
                <w:rFonts w:ascii="Calibri" w:eastAsia="Calibri" w:hAnsi="Calibri" w:cs="Calibri"/>
              </w:rPr>
            </w:pPr>
            <w:r>
              <w:rPr>
                <w:rFonts w:ascii="Calibri"/>
              </w:rPr>
              <w:t>USSF</w:t>
            </w:r>
            <w:r>
              <w:rPr>
                <w:rFonts w:ascii="Calibri"/>
                <w:spacing w:val="-4"/>
              </w:rPr>
              <w:t xml:space="preserve"> </w:t>
            </w:r>
            <w:r>
              <w:rPr>
                <w:rFonts w:ascii="Calibri"/>
              </w:rPr>
              <w:t>Description</w:t>
            </w:r>
          </w:p>
        </w:tc>
        <w:tc>
          <w:tcPr>
            <w:tcW w:w="8645" w:type="dxa"/>
            <w:gridSpan w:val="2"/>
            <w:tcBorders>
              <w:top w:val="single" w:sz="8" w:space="0" w:color="000000"/>
              <w:left w:val="single" w:sz="8" w:space="0" w:color="000000"/>
              <w:bottom w:val="single" w:sz="8" w:space="0" w:color="000000"/>
              <w:right w:val="single" w:sz="8" w:space="0" w:color="000000"/>
            </w:tcBorders>
          </w:tcPr>
          <w:p w:rsidR="006D1BA3" w:rsidRDefault="002D1B10">
            <w:pPr>
              <w:pStyle w:val="TableParagraph"/>
              <w:spacing w:before="40" w:line="256" w:lineRule="auto"/>
              <w:ind w:left="52" w:right="678"/>
              <w:rPr>
                <w:rFonts w:ascii="Calibri" w:eastAsia="Calibri" w:hAnsi="Calibri" w:cs="Calibri"/>
              </w:rPr>
            </w:pPr>
            <w:r>
              <w:rPr>
                <w:rFonts w:ascii="Calibri"/>
              </w:rPr>
              <w:t>Based on the level of training provided, U.S. Soccer recommends that these assignors be utilized to assign all grades of</w:t>
            </w:r>
            <w:r>
              <w:rPr>
                <w:rFonts w:ascii="Calibri"/>
                <w:spacing w:val="-17"/>
              </w:rPr>
              <w:t xml:space="preserve"> </w:t>
            </w:r>
            <w:r>
              <w:rPr>
                <w:rFonts w:ascii="Calibri"/>
              </w:rPr>
              <w:t>officials.</w:t>
            </w:r>
          </w:p>
        </w:tc>
      </w:tr>
      <w:tr w:rsidR="006D1BA3">
        <w:trPr>
          <w:trHeight w:hRule="exact" w:val="384"/>
        </w:trPr>
        <w:tc>
          <w:tcPr>
            <w:tcW w:w="2174" w:type="dxa"/>
            <w:tcBorders>
              <w:top w:val="single" w:sz="8" w:space="0" w:color="000000"/>
              <w:left w:val="single" w:sz="8" w:space="0" w:color="000000"/>
              <w:bottom w:val="single" w:sz="8" w:space="0" w:color="000000"/>
              <w:right w:val="single" w:sz="8" w:space="0" w:color="000000"/>
            </w:tcBorders>
          </w:tcPr>
          <w:p w:rsidR="006D1BA3" w:rsidRDefault="002D1B10">
            <w:pPr>
              <w:pStyle w:val="TableParagraph"/>
              <w:spacing w:before="40"/>
              <w:ind w:right="7"/>
              <w:jc w:val="center"/>
              <w:rPr>
                <w:rFonts w:ascii="Calibri" w:eastAsia="Calibri" w:hAnsi="Calibri" w:cs="Calibri"/>
              </w:rPr>
            </w:pPr>
            <w:r>
              <w:rPr>
                <w:rFonts w:ascii="Calibri"/>
              </w:rPr>
              <w:t>Criteria</w:t>
            </w:r>
          </w:p>
        </w:tc>
        <w:tc>
          <w:tcPr>
            <w:tcW w:w="4450" w:type="dxa"/>
            <w:tcBorders>
              <w:top w:val="single" w:sz="8" w:space="0" w:color="000000"/>
              <w:left w:val="single" w:sz="8" w:space="0" w:color="000000"/>
              <w:bottom w:val="single" w:sz="8" w:space="0" w:color="000000"/>
              <w:right w:val="single" w:sz="8" w:space="0" w:color="000000"/>
            </w:tcBorders>
          </w:tcPr>
          <w:p w:rsidR="006D1BA3" w:rsidRDefault="002D1B10">
            <w:pPr>
              <w:pStyle w:val="TableParagraph"/>
              <w:spacing w:before="40"/>
              <w:ind w:right="7"/>
              <w:jc w:val="center"/>
              <w:rPr>
                <w:rFonts w:ascii="Calibri" w:eastAsia="Calibri" w:hAnsi="Calibri" w:cs="Calibri"/>
              </w:rPr>
            </w:pPr>
            <w:r>
              <w:rPr>
                <w:rFonts w:ascii="Calibri"/>
              </w:rPr>
              <w:t>ASRA</w:t>
            </w:r>
          </w:p>
        </w:tc>
        <w:tc>
          <w:tcPr>
            <w:tcW w:w="4195" w:type="dxa"/>
            <w:tcBorders>
              <w:top w:val="single" w:sz="8" w:space="0" w:color="000000"/>
              <w:left w:val="single" w:sz="8" w:space="0" w:color="000000"/>
              <w:bottom w:val="single" w:sz="8" w:space="0" w:color="000000"/>
              <w:right w:val="single" w:sz="8" w:space="0" w:color="000000"/>
            </w:tcBorders>
          </w:tcPr>
          <w:p w:rsidR="006D1BA3" w:rsidRDefault="002D1B10">
            <w:pPr>
              <w:pStyle w:val="TableParagraph"/>
              <w:spacing w:before="40"/>
              <w:jc w:val="center"/>
              <w:rPr>
                <w:rFonts w:ascii="Calibri" w:eastAsia="Calibri" w:hAnsi="Calibri" w:cs="Calibri"/>
              </w:rPr>
            </w:pPr>
            <w:r>
              <w:rPr>
                <w:rFonts w:ascii="Calibri"/>
              </w:rPr>
              <w:t>USSF</w:t>
            </w:r>
            <w:r>
              <w:rPr>
                <w:rFonts w:ascii="Calibri"/>
                <w:spacing w:val="-2"/>
              </w:rPr>
              <w:t xml:space="preserve"> </w:t>
            </w:r>
            <w:r>
              <w:rPr>
                <w:rFonts w:ascii="Calibri"/>
              </w:rPr>
              <w:t>(New)</w:t>
            </w:r>
          </w:p>
        </w:tc>
      </w:tr>
      <w:tr w:rsidR="006D1BA3">
        <w:trPr>
          <w:trHeight w:hRule="exact" w:val="1510"/>
        </w:trPr>
        <w:tc>
          <w:tcPr>
            <w:tcW w:w="2174" w:type="dxa"/>
            <w:tcBorders>
              <w:top w:val="single" w:sz="8" w:space="0" w:color="000000"/>
              <w:left w:val="single" w:sz="8" w:space="0" w:color="000000"/>
              <w:bottom w:val="single" w:sz="8" w:space="0" w:color="000000"/>
              <w:right w:val="single" w:sz="8" w:space="0" w:color="000000"/>
            </w:tcBorders>
          </w:tcPr>
          <w:p w:rsidR="006D1BA3" w:rsidRDefault="002D1B10">
            <w:pPr>
              <w:pStyle w:val="TableParagraph"/>
              <w:spacing w:before="37"/>
              <w:ind w:left="14"/>
              <w:rPr>
                <w:rFonts w:ascii="Calibri" w:eastAsia="Calibri" w:hAnsi="Calibri" w:cs="Calibri"/>
              </w:rPr>
            </w:pPr>
            <w:r>
              <w:rPr>
                <w:rFonts w:ascii="Calibri"/>
              </w:rPr>
              <w:t>Personal</w:t>
            </w:r>
            <w:r>
              <w:rPr>
                <w:rFonts w:ascii="Calibri"/>
                <w:spacing w:val="-5"/>
              </w:rPr>
              <w:t xml:space="preserve"> </w:t>
            </w:r>
            <w:r>
              <w:rPr>
                <w:rFonts w:ascii="Calibri"/>
              </w:rPr>
              <w:t>Conduct</w:t>
            </w:r>
          </w:p>
        </w:tc>
        <w:tc>
          <w:tcPr>
            <w:tcW w:w="4450" w:type="dxa"/>
            <w:tcBorders>
              <w:top w:val="single" w:sz="8" w:space="0" w:color="000000"/>
              <w:left w:val="single" w:sz="8" w:space="0" w:color="000000"/>
              <w:bottom w:val="single" w:sz="8" w:space="0" w:color="000000"/>
              <w:right w:val="single" w:sz="8" w:space="0" w:color="000000"/>
            </w:tcBorders>
            <w:shd w:val="clear" w:color="auto" w:fill="D6E3BC"/>
          </w:tcPr>
          <w:p w:rsidR="006D1BA3" w:rsidRDefault="002D1B10">
            <w:pPr>
              <w:pStyle w:val="TableParagraph"/>
              <w:spacing w:before="37" w:line="259" w:lineRule="auto"/>
              <w:ind w:left="12" w:right="64"/>
              <w:rPr>
                <w:rFonts w:ascii="Calibri" w:eastAsia="Calibri" w:hAnsi="Calibri" w:cs="Calibri"/>
              </w:rPr>
            </w:pPr>
            <w:r>
              <w:rPr>
                <w:rFonts w:ascii="Calibri"/>
              </w:rPr>
              <w:t>Assignor candidates must be in good standing with the ASRA with respect to USSF and ASRA Codes of Conduct and Ethics on and off the field, in public and all forms of social media and communication.</w:t>
            </w:r>
          </w:p>
        </w:tc>
        <w:tc>
          <w:tcPr>
            <w:tcW w:w="4195" w:type="dxa"/>
            <w:tcBorders>
              <w:top w:val="single" w:sz="8" w:space="0" w:color="000000"/>
              <w:left w:val="single" w:sz="8" w:space="0" w:color="000000"/>
              <w:bottom w:val="single" w:sz="8" w:space="0" w:color="000000"/>
              <w:right w:val="single" w:sz="8" w:space="0" w:color="000000"/>
            </w:tcBorders>
            <w:shd w:val="clear" w:color="auto" w:fill="D9D9D9"/>
          </w:tcPr>
          <w:p w:rsidR="006D1BA3" w:rsidRDefault="002D1B10">
            <w:pPr>
              <w:pStyle w:val="TableParagraph"/>
              <w:spacing w:before="37"/>
              <w:ind w:left="12"/>
              <w:rPr>
                <w:rFonts w:ascii="Calibri" w:eastAsia="Calibri" w:hAnsi="Calibri" w:cs="Calibri"/>
              </w:rPr>
            </w:pPr>
            <w:r>
              <w:rPr>
                <w:rFonts w:ascii="Calibri"/>
              </w:rPr>
              <w:t>None</w:t>
            </w:r>
          </w:p>
        </w:tc>
      </w:tr>
      <w:tr w:rsidR="006D1BA3">
        <w:trPr>
          <w:trHeight w:hRule="exact" w:val="641"/>
        </w:trPr>
        <w:tc>
          <w:tcPr>
            <w:tcW w:w="2174" w:type="dxa"/>
            <w:tcBorders>
              <w:top w:val="single" w:sz="8" w:space="0" w:color="000000"/>
              <w:left w:val="single" w:sz="8" w:space="0" w:color="000000"/>
              <w:bottom w:val="single" w:sz="8" w:space="0" w:color="000000"/>
              <w:right w:val="single" w:sz="8" w:space="0" w:color="000000"/>
            </w:tcBorders>
          </w:tcPr>
          <w:p w:rsidR="006D1BA3" w:rsidRDefault="002D1B10">
            <w:pPr>
              <w:pStyle w:val="TableParagraph"/>
              <w:spacing w:before="40"/>
              <w:ind w:left="14"/>
              <w:rPr>
                <w:rFonts w:ascii="Calibri" w:eastAsia="Calibri" w:hAnsi="Calibri" w:cs="Calibri"/>
              </w:rPr>
            </w:pPr>
            <w:r>
              <w:rPr>
                <w:rFonts w:ascii="Calibri"/>
              </w:rPr>
              <w:t>Age</w:t>
            </w:r>
          </w:p>
        </w:tc>
        <w:tc>
          <w:tcPr>
            <w:tcW w:w="4450" w:type="dxa"/>
            <w:tcBorders>
              <w:top w:val="single" w:sz="8" w:space="0" w:color="000000"/>
              <w:left w:val="single" w:sz="8" w:space="0" w:color="000000"/>
              <w:bottom w:val="single" w:sz="8" w:space="0" w:color="000000"/>
              <w:right w:val="single" w:sz="8" w:space="0" w:color="000000"/>
            </w:tcBorders>
            <w:shd w:val="clear" w:color="auto" w:fill="D6E3BC"/>
          </w:tcPr>
          <w:p w:rsidR="006D1BA3" w:rsidRDefault="002D1B10">
            <w:pPr>
              <w:pStyle w:val="TableParagraph"/>
              <w:spacing w:before="40"/>
              <w:ind w:left="12"/>
              <w:rPr>
                <w:rFonts w:ascii="Calibri" w:eastAsia="Calibri" w:hAnsi="Calibri" w:cs="Calibri"/>
              </w:rPr>
            </w:pPr>
            <w:r>
              <w:rPr>
                <w:rFonts w:ascii="Calibri"/>
              </w:rPr>
              <w:t>Minimum age of</w:t>
            </w:r>
            <w:r>
              <w:rPr>
                <w:rFonts w:ascii="Calibri"/>
                <w:spacing w:val="-5"/>
              </w:rPr>
              <w:t xml:space="preserve"> </w:t>
            </w:r>
            <w:r>
              <w:rPr>
                <w:rFonts w:ascii="Calibri"/>
              </w:rPr>
              <w:t>18.</w:t>
            </w:r>
          </w:p>
        </w:tc>
        <w:tc>
          <w:tcPr>
            <w:tcW w:w="4195" w:type="dxa"/>
            <w:tcBorders>
              <w:top w:val="single" w:sz="8" w:space="0" w:color="000000"/>
              <w:left w:val="single" w:sz="8" w:space="0" w:color="000000"/>
              <w:bottom w:val="single" w:sz="8" w:space="0" w:color="000000"/>
              <w:right w:val="single" w:sz="8" w:space="0" w:color="000000"/>
            </w:tcBorders>
            <w:shd w:val="clear" w:color="auto" w:fill="D9D9D9"/>
          </w:tcPr>
          <w:p w:rsidR="006D1BA3" w:rsidRDefault="002D1B10">
            <w:pPr>
              <w:pStyle w:val="TableParagraph"/>
              <w:spacing w:before="40" w:line="256" w:lineRule="auto"/>
              <w:ind w:left="12" w:right="1212"/>
              <w:rPr>
                <w:rFonts w:ascii="Calibri" w:eastAsia="Calibri" w:hAnsi="Calibri" w:cs="Calibri"/>
              </w:rPr>
            </w:pPr>
            <w:r>
              <w:rPr>
                <w:rFonts w:ascii="Calibri"/>
              </w:rPr>
              <w:t>Determined by the State Referee Administration</w:t>
            </w:r>
          </w:p>
        </w:tc>
      </w:tr>
      <w:tr w:rsidR="006D1BA3">
        <w:trPr>
          <w:trHeight w:hRule="exact" w:val="931"/>
        </w:trPr>
        <w:tc>
          <w:tcPr>
            <w:tcW w:w="2174" w:type="dxa"/>
            <w:tcBorders>
              <w:top w:val="single" w:sz="8" w:space="0" w:color="000000"/>
              <w:left w:val="single" w:sz="8" w:space="0" w:color="000000"/>
              <w:bottom w:val="single" w:sz="8" w:space="0" w:color="000000"/>
              <w:right w:val="single" w:sz="8" w:space="0" w:color="000000"/>
            </w:tcBorders>
          </w:tcPr>
          <w:p w:rsidR="006D1BA3" w:rsidRDefault="002D1B10">
            <w:pPr>
              <w:pStyle w:val="TableParagraph"/>
              <w:spacing w:before="40" w:line="256" w:lineRule="auto"/>
              <w:ind w:left="14" w:right="953"/>
              <w:rPr>
                <w:rFonts w:ascii="Calibri" w:eastAsia="Calibri" w:hAnsi="Calibri" w:cs="Calibri"/>
              </w:rPr>
            </w:pPr>
            <w:r>
              <w:rPr>
                <w:rFonts w:ascii="Calibri"/>
              </w:rPr>
              <w:t>Employment Commitment</w:t>
            </w:r>
          </w:p>
        </w:tc>
        <w:tc>
          <w:tcPr>
            <w:tcW w:w="4450" w:type="dxa"/>
            <w:tcBorders>
              <w:top w:val="single" w:sz="8" w:space="0" w:color="000000"/>
              <w:left w:val="single" w:sz="8" w:space="0" w:color="000000"/>
              <w:bottom w:val="single" w:sz="8" w:space="0" w:color="000000"/>
              <w:right w:val="single" w:sz="8" w:space="0" w:color="000000"/>
            </w:tcBorders>
            <w:shd w:val="clear" w:color="auto" w:fill="D6E3BC"/>
          </w:tcPr>
          <w:p w:rsidR="006D1BA3" w:rsidRDefault="002D1B10">
            <w:pPr>
              <w:pStyle w:val="TableParagraph"/>
              <w:spacing w:before="40" w:line="259" w:lineRule="auto"/>
              <w:ind w:left="12" w:right="188"/>
              <w:rPr>
                <w:rFonts w:ascii="Calibri" w:eastAsia="Calibri" w:hAnsi="Calibri" w:cs="Calibri"/>
              </w:rPr>
            </w:pPr>
            <w:r>
              <w:rPr>
                <w:rFonts w:ascii="Calibri"/>
              </w:rPr>
              <w:t>Must have a minimum of one organization committed to employing the candidate as an assignor.  Organization must be</w:t>
            </w:r>
            <w:r>
              <w:rPr>
                <w:rFonts w:ascii="Calibri"/>
                <w:spacing w:val="-19"/>
              </w:rPr>
              <w:t xml:space="preserve"> </w:t>
            </w:r>
            <w:r>
              <w:rPr>
                <w:rFonts w:ascii="Calibri"/>
              </w:rPr>
              <w:t>USSF-affiliated.</w:t>
            </w:r>
          </w:p>
        </w:tc>
        <w:tc>
          <w:tcPr>
            <w:tcW w:w="4195" w:type="dxa"/>
            <w:tcBorders>
              <w:top w:val="single" w:sz="8" w:space="0" w:color="000000"/>
              <w:left w:val="single" w:sz="8" w:space="0" w:color="000000"/>
              <w:bottom w:val="single" w:sz="8" w:space="0" w:color="000000"/>
              <w:right w:val="single" w:sz="8" w:space="0" w:color="000000"/>
            </w:tcBorders>
            <w:shd w:val="clear" w:color="auto" w:fill="D9D9D9"/>
          </w:tcPr>
          <w:p w:rsidR="006D1BA3" w:rsidRDefault="002D1B10">
            <w:pPr>
              <w:pStyle w:val="TableParagraph"/>
              <w:spacing w:before="40" w:line="256" w:lineRule="auto"/>
              <w:ind w:left="12" w:right="1212"/>
              <w:rPr>
                <w:rFonts w:ascii="Calibri" w:eastAsia="Calibri" w:hAnsi="Calibri" w:cs="Calibri"/>
              </w:rPr>
            </w:pPr>
            <w:r>
              <w:rPr>
                <w:rFonts w:ascii="Calibri"/>
              </w:rPr>
              <w:t>Determined by the State Referee Administration</w:t>
            </w:r>
          </w:p>
        </w:tc>
      </w:tr>
      <w:tr w:rsidR="006D1BA3">
        <w:trPr>
          <w:trHeight w:hRule="exact" w:val="929"/>
        </w:trPr>
        <w:tc>
          <w:tcPr>
            <w:tcW w:w="2174" w:type="dxa"/>
            <w:tcBorders>
              <w:top w:val="single" w:sz="8" w:space="0" w:color="000000"/>
              <w:left w:val="single" w:sz="8" w:space="0" w:color="000000"/>
              <w:bottom w:val="single" w:sz="8" w:space="0" w:color="000000"/>
              <w:right w:val="single" w:sz="8" w:space="0" w:color="000000"/>
            </w:tcBorders>
          </w:tcPr>
          <w:p w:rsidR="006D1BA3" w:rsidRDefault="002D1B10">
            <w:pPr>
              <w:pStyle w:val="TableParagraph"/>
              <w:spacing w:before="37" w:line="259" w:lineRule="auto"/>
              <w:ind w:left="14" w:right="827"/>
              <w:rPr>
                <w:rFonts w:ascii="Calibri" w:eastAsia="Calibri" w:hAnsi="Calibri" w:cs="Calibri"/>
              </w:rPr>
            </w:pPr>
            <w:r>
              <w:rPr>
                <w:rFonts w:ascii="Calibri"/>
                <w:spacing w:val="-1"/>
              </w:rPr>
              <w:t>Confidentiality</w:t>
            </w:r>
            <w:r>
              <w:rPr>
                <w:rFonts w:ascii="Calibri"/>
              </w:rPr>
              <w:t xml:space="preserve"> Agreement</w:t>
            </w:r>
          </w:p>
        </w:tc>
        <w:tc>
          <w:tcPr>
            <w:tcW w:w="4450" w:type="dxa"/>
            <w:tcBorders>
              <w:top w:val="single" w:sz="8" w:space="0" w:color="000000"/>
              <w:left w:val="single" w:sz="8" w:space="0" w:color="000000"/>
              <w:bottom w:val="single" w:sz="8" w:space="0" w:color="000000"/>
              <w:right w:val="single" w:sz="8" w:space="0" w:color="000000"/>
            </w:tcBorders>
            <w:shd w:val="clear" w:color="auto" w:fill="D6E3BC"/>
          </w:tcPr>
          <w:p w:rsidR="006D1BA3" w:rsidRDefault="002D1B10">
            <w:pPr>
              <w:pStyle w:val="TableParagraph"/>
              <w:spacing w:before="37" w:line="259" w:lineRule="auto"/>
              <w:ind w:left="12" w:right="56"/>
              <w:rPr>
                <w:rFonts w:ascii="Calibri" w:eastAsia="Calibri" w:hAnsi="Calibri" w:cs="Calibri"/>
              </w:rPr>
            </w:pPr>
            <w:r>
              <w:rPr>
                <w:rFonts w:ascii="Calibri"/>
              </w:rPr>
              <w:t>Must sign online confidentiality agreement promising to protect the personal information of all</w:t>
            </w:r>
            <w:r>
              <w:rPr>
                <w:rFonts w:ascii="Calibri"/>
                <w:spacing w:val="-4"/>
              </w:rPr>
              <w:t xml:space="preserve"> </w:t>
            </w:r>
            <w:r>
              <w:rPr>
                <w:rFonts w:ascii="Calibri"/>
              </w:rPr>
              <w:t>referees</w:t>
            </w:r>
          </w:p>
        </w:tc>
        <w:tc>
          <w:tcPr>
            <w:tcW w:w="4195" w:type="dxa"/>
            <w:tcBorders>
              <w:top w:val="single" w:sz="8" w:space="0" w:color="000000"/>
              <w:left w:val="single" w:sz="8" w:space="0" w:color="000000"/>
              <w:bottom w:val="single" w:sz="8" w:space="0" w:color="000000"/>
              <w:right w:val="single" w:sz="8" w:space="0" w:color="000000"/>
            </w:tcBorders>
            <w:shd w:val="clear" w:color="auto" w:fill="D9D9D9"/>
          </w:tcPr>
          <w:p w:rsidR="006D1BA3" w:rsidRDefault="002D1B10">
            <w:pPr>
              <w:pStyle w:val="TableParagraph"/>
              <w:spacing w:before="37" w:line="259" w:lineRule="auto"/>
              <w:ind w:left="12" w:right="1212"/>
              <w:rPr>
                <w:rFonts w:ascii="Calibri" w:eastAsia="Calibri" w:hAnsi="Calibri" w:cs="Calibri"/>
              </w:rPr>
            </w:pPr>
            <w:r>
              <w:rPr>
                <w:rFonts w:ascii="Calibri"/>
              </w:rPr>
              <w:t>Determined by the State Referee Administration</w:t>
            </w:r>
          </w:p>
        </w:tc>
      </w:tr>
      <w:tr w:rsidR="006D1BA3">
        <w:trPr>
          <w:trHeight w:hRule="exact" w:val="931"/>
        </w:trPr>
        <w:tc>
          <w:tcPr>
            <w:tcW w:w="2174" w:type="dxa"/>
            <w:tcBorders>
              <w:top w:val="single" w:sz="8" w:space="0" w:color="000000"/>
              <w:left w:val="single" w:sz="8" w:space="0" w:color="000000"/>
              <w:bottom w:val="single" w:sz="8" w:space="0" w:color="000000"/>
              <w:right w:val="single" w:sz="8" w:space="0" w:color="000000"/>
            </w:tcBorders>
          </w:tcPr>
          <w:p w:rsidR="006D1BA3" w:rsidRDefault="002D1B10">
            <w:pPr>
              <w:pStyle w:val="TableParagraph"/>
              <w:spacing w:before="40" w:line="259" w:lineRule="auto"/>
              <w:ind w:left="14" w:right="773"/>
              <w:rPr>
                <w:rFonts w:ascii="Calibri" w:eastAsia="Calibri" w:hAnsi="Calibri" w:cs="Calibri"/>
              </w:rPr>
            </w:pPr>
            <w:r>
              <w:rPr>
                <w:rFonts w:ascii="Calibri"/>
              </w:rPr>
              <w:t>Previous Grade Experience</w:t>
            </w:r>
          </w:p>
        </w:tc>
        <w:tc>
          <w:tcPr>
            <w:tcW w:w="4450" w:type="dxa"/>
            <w:tcBorders>
              <w:top w:val="single" w:sz="8" w:space="0" w:color="000000"/>
              <w:left w:val="single" w:sz="8" w:space="0" w:color="000000"/>
              <w:bottom w:val="single" w:sz="8" w:space="0" w:color="000000"/>
              <w:right w:val="single" w:sz="8" w:space="0" w:color="000000"/>
            </w:tcBorders>
            <w:shd w:val="clear" w:color="auto" w:fill="D6E3BC"/>
          </w:tcPr>
          <w:p w:rsidR="006D1BA3" w:rsidRDefault="002D1B10">
            <w:pPr>
              <w:pStyle w:val="TableParagraph"/>
              <w:spacing w:before="40" w:line="259" w:lineRule="auto"/>
              <w:ind w:left="12" w:right="94"/>
              <w:rPr>
                <w:rFonts w:ascii="Calibri" w:eastAsia="Calibri" w:hAnsi="Calibri" w:cs="Calibri"/>
              </w:rPr>
            </w:pPr>
            <w:r>
              <w:rPr>
                <w:rFonts w:ascii="Calibri"/>
              </w:rPr>
              <w:t>Minimum of successful completion of Grade 8 Referee Entry-level course at some point in time prior to application to become an</w:t>
            </w:r>
            <w:r>
              <w:rPr>
                <w:rFonts w:ascii="Calibri"/>
                <w:spacing w:val="-13"/>
              </w:rPr>
              <w:t xml:space="preserve"> </w:t>
            </w:r>
            <w:r>
              <w:rPr>
                <w:rFonts w:ascii="Calibri"/>
              </w:rPr>
              <w:t>assignor.</w:t>
            </w:r>
          </w:p>
        </w:tc>
        <w:tc>
          <w:tcPr>
            <w:tcW w:w="4195" w:type="dxa"/>
            <w:tcBorders>
              <w:top w:val="single" w:sz="8" w:space="0" w:color="000000"/>
              <w:left w:val="single" w:sz="8" w:space="0" w:color="000000"/>
              <w:bottom w:val="single" w:sz="8" w:space="0" w:color="000000"/>
              <w:right w:val="single" w:sz="8" w:space="0" w:color="000000"/>
            </w:tcBorders>
            <w:shd w:val="clear" w:color="auto" w:fill="D9D9D9"/>
          </w:tcPr>
          <w:p w:rsidR="006D1BA3" w:rsidRDefault="002D1B10">
            <w:pPr>
              <w:pStyle w:val="TableParagraph"/>
              <w:spacing w:before="40" w:line="259" w:lineRule="auto"/>
              <w:ind w:left="12" w:right="1212"/>
              <w:rPr>
                <w:rFonts w:ascii="Calibri" w:eastAsia="Calibri" w:hAnsi="Calibri" w:cs="Calibri"/>
              </w:rPr>
            </w:pPr>
            <w:r>
              <w:rPr>
                <w:rFonts w:ascii="Calibri"/>
              </w:rPr>
              <w:t>Determined by the State Referee Administration</w:t>
            </w:r>
          </w:p>
        </w:tc>
      </w:tr>
      <w:tr w:rsidR="006D1BA3">
        <w:trPr>
          <w:trHeight w:hRule="exact" w:val="1886"/>
        </w:trPr>
        <w:tc>
          <w:tcPr>
            <w:tcW w:w="2174" w:type="dxa"/>
            <w:tcBorders>
              <w:top w:val="single" w:sz="8" w:space="0" w:color="000000"/>
              <w:left w:val="single" w:sz="8" w:space="0" w:color="000000"/>
              <w:bottom w:val="single" w:sz="8" w:space="0" w:color="000000"/>
              <w:right w:val="single" w:sz="8" w:space="0" w:color="000000"/>
            </w:tcBorders>
          </w:tcPr>
          <w:p w:rsidR="006D1BA3" w:rsidRDefault="002D1B10">
            <w:pPr>
              <w:pStyle w:val="TableParagraph"/>
              <w:spacing w:before="40"/>
              <w:ind w:left="14"/>
              <w:rPr>
                <w:rFonts w:ascii="Calibri" w:eastAsia="Calibri" w:hAnsi="Calibri" w:cs="Calibri"/>
              </w:rPr>
            </w:pPr>
            <w:r>
              <w:rPr>
                <w:rFonts w:ascii="Calibri"/>
              </w:rPr>
              <w:t>Training</w:t>
            </w:r>
          </w:p>
        </w:tc>
        <w:tc>
          <w:tcPr>
            <w:tcW w:w="4450" w:type="dxa"/>
            <w:tcBorders>
              <w:top w:val="single" w:sz="8" w:space="0" w:color="000000"/>
              <w:left w:val="single" w:sz="8" w:space="0" w:color="000000"/>
              <w:bottom w:val="single" w:sz="8" w:space="0" w:color="000000"/>
              <w:right w:val="single" w:sz="8" w:space="0" w:color="000000"/>
            </w:tcBorders>
            <w:shd w:val="clear" w:color="auto" w:fill="D6E3BC"/>
          </w:tcPr>
          <w:p w:rsidR="006D1BA3" w:rsidRDefault="002D1B10">
            <w:pPr>
              <w:pStyle w:val="TableParagraph"/>
              <w:spacing w:before="40" w:line="256" w:lineRule="auto"/>
              <w:ind w:left="12" w:right="1431"/>
              <w:rPr>
                <w:rFonts w:ascii="Calibri" w:eastAsia="Calibri" w:hAnsi="Calibri" w:cs="Calibri"/>
              </w:rPr>
            </w:pPr>
            <w:r>
              <w:rPr>
                <w:rFonts w:ascii="Calibri"/>
                <w:color w:val="212121"/>
              </w:rPr>
              <w:t xml:space="preserve">Complete a New Assignor course (approx. 4 </w:t>
            </w:r>
            <w:proofErr w:type="spellStart"/>
            <w:r>
              <w:rPr>
                <w:rFonts w:ascii="Calibri"/>
                <w:color w:val="212121"/>
              </w:rPr>
              <w:t>hrs</w:t>
            </w:r>
            <w:proofErr w:type="spellEnd"/>
            <w:r>
              <w:rPr>
                <w:rFonts w:ascii="Calibri"/>
                <w:color w:val="212121"/>
              </w:rPr>
              <w:t xml:space="preserve"> online</w:t>
            </w:r>
            <w:r>
              <w:rPr>
                <w:rFonts w:ascii="Calibri"/>
                <w:color w:val="212121"/>
                <w:spacing w:val="-11"/>
              </w:rPr>
              <w:t xml:space="preserve"> </w:t>
            </w:r>
            <w:r>
              <w:rPr>
                <w:rFonts w:ascii="Calibri"/>
                <w:color w:val="212121"/>
              </w:rPr>
              <w:t>instruction).</w:t>
            </w:r>
          </w:p>
          <w:p w:rsidR="006D1BA3" w:rsidRDefault="006D1BA3">
            <w:pPr>
              <w:pStyle w:val="TableParagraph"/>
              <w:spacing w:before="11"/>
              <w:rPr>
                <w:rFonts w:ascii="Times New Roman" w:eastAsia="Times New Roman" w:hAnsi="Times New Roman" w:cs="Times New Roman"/>
                <w:sz w:val="20"/>
                <w:szCs w:val="20"/>
              </w:rPr>
            </w:pPr>
          </w:p>
          <w:p w:rsidR="006D1BA3" w:rsidRDefault="006D1BA3">
            <w:pPr>
              <w:pStyle w:val="TableParagraph"/>
              <w:spacing w:line="259" w:lineRule="auto"/>
              <w:ind w:left="12" w:right="13"/>
              <w:rPr>
                <w:rFonts w:ascii="Calibri" w:eastAsia="Calibri" w:hAnsi="Calibri" w:cs="Calibri"/>
              </w:rPr>
            </w:pPr>
          </w:p>
        </w:tc>
        <w:tc>
          <w:tcPr>
            <w:tcW w:w="4195" w:type="dxa"/>
            <w:tcBorders>
              <w:top w:val="single" w:sz="8" w:space="0" w:color="000000"/>
              <w:left w:val="single" w:sz="8" w:space="0" w:color="000000"/>
              <w:bottom w:val="single" w:sz="8" w:space="0" w:color="000000"/>
              <w:right w:val="single" w:sz="8" w:space="0" w:color="000000"/>
            </w:tcBorders>
            <w:shd w:val="clear" w:color="auto" w:fill="D9D9D9"/>
          </w:tcPr>
          <w:p w:rsidR="006D1BA3" w:rsidRDefault="002D1B10">
            <w:pPr>
              <w:pStyle w:val="TableParagraph"/>
              <w:spacing w:before="40"/>
              <w:ind w:left="12"/>
              <w:rPr>
                <w:rFonts w:ascii="Times New Roman" w:eastAsia="Times New Roman" w:hAnsi="Times New Roman" w:cs="Times New Roman"/>
              </w:rPr>
            </w:pPr>
            <w:r>
              <w:rPr>
                <w:rFonts w:ascii="Calibri"/>
              </w:rPr>
              <w:t>Complete the Grade 8 Assignor</w:t>
            </w:r>
            <w:r>
              <w:rPr>
                <w:rFonts w:ascii="Calibri"/>
                <w:spacing w:val="-10"/>
              </w:rPr>
              <w:t xml:space="preserve"> </w:t>
            </w:r>
            <w:r>
              <w:rPr>
                <w:rFonts w:ascii="Calibri"/>
              </w:rPr>
              <w:t>Course</w:t>
            </w:r>
            <w:r>
              <w:rPr>
                <w:rFonts w:ascii="Times New Roman"/>
              </w:rPr>
              <w:t>*</w:t>
            </w:r>
          </w:p>
        </w:tc>
      </w:tr>
      <w:tr w:rsidR="006D1BA3">
        <w:trPr>
          <w:trHeight w:hRule="exact" w:val="862"/>
        </w:trPr>
        <w:tc>
          <w:tcPr>
            <w:tcW w:w="2174" w:type="dxa"/>
            <w:tcBorders>
              <w:top w:val="single" w:sz="8" w:space="0" w:color="000000"/>
              <w:left w:val="single" w:sz="8" w:space="0" w:color="000000"/>
              <w:bottom w:val="single" w:sz="8" w:space="0" w:color="000000"/>
              <w:right w:val="single" w:sz="8" w:space="0" w:color="000000"/>
            </w:tcBorders>
          </w:tcPr>
          <w:p w:rsidR="006D1BA3" w:rsidRDefault="002D1B10">
            <w:pPr>
              <w:pStyle w:val="TableParagraph"/>
              <w:spacing w:before="37"/>
              <w:ind w:left="14"/>
              <w:rPr>
                <w:rFonts w:ascii="Calibri" w:eastAsia="Calibri" w:hAnsi="Calibri" w:cs="Calibri"/>
              </w:rPr>
            </w:pPr>
            <w:r>
              <w:rPr>
                <w:rFonts w:ascii="Calibri"/>
              </w:rPr>
              <w:t>Laws of the Game</w:t>
            </w:r>
            <w:r>
              <w:rPr>
                <w:rFonts w:ascii="Calibri"/>
                <w:spacing w:val="-5"/>
              </w:rPr>
              <w:t xml:space="preserve"> </w:t>
            </w:r>
            <w:r>
              <w:rPr>
                <w:rFonts w:ascii="Calibri"/>
              </w:rPr>
              <w:t>Test</w:t>
            </w:r>
          </w:p>
        </w:tc>
        <w:tc>
          <w:tcPr>
            <w:tcW w:w="4450" w:type="dxa"/>
            <w:tcBorders>
              <w:top w:val="single" w:sz="8" w:space="0" w:color="000000"/>
              <w:left w:val="single" w:sz="8" w:space="0" w:color="000000"/>
              <w:bottom w:val="single" w:sz="8" w:space="0" w:color="000000"/>
              <w:right w:val="single" w:sz="8" w:space="0" w:color="000000"/>
            </w:tcBorders>
            <w:shd w:val="clear" w:color="auto" w:fill="D9D9D9"/>
          </w:tcPr>
          <w:p w:rsidR="006D1BA3" w:rsidRDefault="002D1B10">
            <w:pPr>
              <w:pStyle w:val="TableParagraph"/>
              <w:spacing w:before="37" w:line="259" w:lineRule="auto"/>
              <w:ind w:left="12" w:right="100"/>
              <w:rPr>
                <w:rFonts w:ascii="Calibri" w:eastAsia="Calibri" w:hAnsi="Calibri" w:cs="Calibri"/>
              </w:rPr>
            </w:pPr>
            <w:r>
              <w:rPr>
                <w:rFonts w:ascii="Calibri"/>
              </w:rPr>
              <w:t>Pass the Grade 8 Assignor Test during the</w:t>
            </w:r>
            <w:r>
              <w:rPr>
                <w:rFonts w:ascii="Calibri"/>
                <w:spacing w:val="-16"/>
              </w:rPr>
              <w:t xml:space="preserve"> </w:t>
            </w:r>
            <w:r>
              <w:rPr>
                <w:rFonts w:ascii="Calibri"/>
              </w:rPr>
              <w:t>online instruction with a score of 80% or</w:t>
            </w:r>
            <w:r>
              <w:rPr>
                <w:rFonts w:ascii="Calibri"/>
                <w:spacing w:val="-12"/>
              </w:rPr>
              <w:t xml:space="preserve"> </w:t>
            </w:r>
            <w:r>
              <w:rPr>
                <w:rFonts w:ascii="Calibri"/>
              </w:rPr>
              <w:t>above.</w:t>
            </w:r>
          </w:p>
        </w:tc>
        <w:tc>
          <w:tcPr>
            <w:tcW w:w="4195" w:type="dxa"/>
            <w:tcBorders>
              <w:top w:val="single" w:sz="8" w:space="0" w:color="000000"/>
              <w:left w:val="single" w:sz="8" w:space="0" w:color="000000"/>
              <w:bottom w:val="single" w:sz="8" w:space="0" w:color="000000"/>
              <w:right w:val="single" w:sz="8" w:space="0" w:color="000000"/>
            </w:tcBorders>
            <w:shd w:val="clear" w:color="auto" w:fill="D9D9D9"/>
          </w:tcPr>
          <w:p w:rsidR="006D1BA3" w:rsidRDefault="002D1B10">
            <w:pPr>
              <w:pStyle w:val="TableParagraph"/>
              <w:spacing w:before="37"/>
              <w:ind w:left="12"/>
              <w:rPr>
                <w:rFonts w:ascii="Times New Roman" w:eastAsia="Times New Roman" w:hAnsi="Times New Roman" w:cs="Times New Roman"/>
              </w:rPr>
            </w:pPr>
            <w:r>
              <w:rPr>
                <w:rFonts w:ascii="Calibri"/>
              </w:rPr>
              <w:t>Pass the Grade 8 Assignor</w:t>
            </w:r>
            <w:r>
              <w:rPr>
                <w:rFonts w:ascii="Calibri"/>
                <w:spacing w:val="-8"/>
              </w:rPr>
              <w:t xml:space="preserve"> </w:t>
            </w:r>
            <w:r>
              <w:rPr>
                <w:rFonts w:ascii="Calibri"/>
              </w:rPr>
              <w:t>Test</w:t>
            </w:r>
            <w:r>
              <w:rPr>
                <w:rFonts w:ascii="Times New Roman"/>
              </w:rPr>
              <w:t>*</w:t>
            </w:r>
          </w:p>
        </w:tc>
      </w:tr>
      <w:tr w:rsidR="006D1BA3">
        <w:trPr>
          <w:trHeight w:hRule="exact" w:val="1222"/>
        </w:trPr>
        <w:tc>
          <w:tcPr>
            <w:tcW w:w="2174" w:type="dxa"/>
            <w:tcBorders>
              <w:top w:val="single" w:sz="8" w:space="0" w:color="000000"/>
              <w:left w:val="single" w:sz="8" w:space="0" w:color="000000"/>
              <w:bottom w:val="single" w:sz="8" w:space="0" w:color="000000"/>
              <w:right w:val="single" w:sz="8" w:space="0" w:color="000000"/>
            </w:tcBorders>
          </w:tcPr>
          <w:p w:rsidR="006D1BA3" w:rsidRDefault="002D1B10">
            <w:pPr>
              <w:pStyle w:val="TableParagraph"/>
              <w:spacing w:before="40"/>
              <w:ind w:left="14"/>
              <w:rPr>
                <w:rFonts w:ascii="Calibri" w:eastAsia="Calibri" w:hAnsi="Calibri" w:cs="Calibri"/>
              </w:rPr>
            </w:pPr>
            <w:r>
              <w:rPr>
                <w:rFonts w:ascii="Calibri"/>
              </w:rPr>
              <w:t>Practical</w:t>
            </w:r>
            <w:r>
              <w:rPr>
                <w:rFonts w:ascii="Calibri"/>
                <w:spacing w:val="-6"/>
              </w:rPr>
              <w:t xml:space="preserve"> </w:t>
            </w:r>
            <w:r>
              <w:rPr>
                <w:rFonts w:ascii="Calibri"/>
              </w:rPr>
              <w:t>Evaluation</w:t>
            </w:r>
          </w:p>
        </w:tc>
        <w:tc>
          <w:tcPr>
            <w:tcW w:w="4450" w:type="dxa"/>
            <w:tcBorders>
              <w:top w:val="single" w:sz="8" w:space="0" w:color="000000"/>
              <w:left w:val="single" w:sz="8" w:space="0" w:color="000000"/>
              <w:bottom w:val="single" w:sz="8" w:space="0" w:color="000000"/>
              <w:right w:val="single" w:sz="8" w:space="0" w:color="000000"/>
            </w:tcBorders>
            <w:shd w:val="clear" w:color="auto" w:fill="D9D9D9"/>
          </w:tcPr>
          <w:p w:rsidR="006D1BA3" w:rsidRDefault="002D1B10">
            <w:pPr>
              <w:pStyle w:val="TableParagraph"/>
              <w:spacing w:before="40" w:line="259" w:lineRule="auto"/>
              <w:ind w:left="12" w:right="181"/>
              <w:rPr>
                <w:rFonts w:ascii="Calibri" w:eastAsia="Calibri" w:hAnsi="Calibri" w:cs="Calibri"/>
              </w:rPr>
            </w:pPr>
            <w:r>
              <w:rPr>
                <w:rFonts w:ascii="Calibri"/>
              </w:rPr>
              <w:t>Pass a review by the ASRA Board which will determine whether the candidate meets all the published criteria as well as meets ethical standards, i.e., no past</w:t>
            </w:r>
            <w:r>
              <w:rPr>
                <w:rFonts w:ascii="Calibri"/>
                <w:spacing w:val="-12"/>
              </w:rPr>
              <w:t xml:space="preserve"> </w:t>
            </w:r>
            <w:r>
              <w:rPr>
                <w:rFonts w:ascii="Calibri"/>
              </w:rPr>
              <w:t>misconduct.</w:t>
            </w:r>
          </w:p>
        </w:tc>
        <w:tc>
          <w:tcPr>
            <w:tcW w:w="4195" w:type="dxa"/>
            <w:tcBorders>
              <w:top w:val="single" w:sz="8" w:space="0" w:color="000000"/>
              <w:left w:val="single" w:sz="8" w:space="0" w:color="000000"/>
              <w:bottom w:val="single" w:sz="8" w:space="0" w:color="000000"/>
              <w:right w:val="single" w:sz="8" w:space="0" w:color="000000"/>
            </w:tcBorders>
            <w:shd w:val="clear" w:color="auto" w:fill="D9D9D9"/>
          </w:tcPr>
          <w:p w:rsidR="006D1BA3" w:rsidRDefault="002D1B10">
            <w:pPr>
              <w:pStyle w:val="TableParagraph"/>
              <w:spacing w:before="40" w:line="256" w:lineRule="auto"/>
              <w:ind w:left="12" w:right="1212"/>
              <w:rPr>
                <w:rFonts w:ascii="Calibri" w:eastAsia="Calibri" w:hAnsi="Calibri" w:cs="Calibri"/>
              </w:rPr>
            </w:pPr>
            <w:r>
              <w:rPr>
                <w:rFonts w:ascii="Calibri"/>
              </w:rPr>
              <w:t>Determined by the State Referee Administration</w:t>
            </w:r>
          </w:p>
        </w:tc>
      </w:tr>
      <w:tr w:rsidR="006D1BA3">
        <w:trPr>
          <w:trHeight w:hRule="exact" w:val="475"/>
        </w:trPr>
        <w:tc>
          <w:tcPr>
            <w:tcW w:w="10819" w:type="dxa"/>
            <w:gridSpan w:val="3"/>
            <w:tcBorders>
              <w:top w:val="single" w:sz="8" w:space="0" w:color="000000"/>
              <w:left w:val="single" w:sz="8" w:space="0" w:color="000000"/>
              <w:bottom w:val="single" w:sz="8" w:space="0" w:color="000000"/>
              <w:right w:val="single" w:sz="8" w:space="0" w:color="000000"/>
            </w:tcBorders>
          </w:tcPr>
          <w:p w:rsidR="006D1BA3" w:rsidRDefault="002D1B10">
            <w:pPr>
              <w:pStyle w:val="TableParagraph"/>
              <w:spacing w:before="37"/>
              <w:ind w:left="4"/>
              <w:jc w:val="center"/>
              <w:rPr>
                <w:rFonts w:ascii="Calibri" w:eastAsia="Calibri" w:hAnsi="Calibri" w:cs="Calibri"/>
              </w:rPr>
            </w:pPr>
            <w:r>
              <w:rPr>
                <w:rFonts w:ascii="Calibri"/>
              </w:rPr>
              <w:t>Annual Renewal</w:t>
            </w:r>
            <w:r>
              <w:rPr>
                <w:rFonts w:ascii="Calibri"/>
                <w:spacing w:val="-11"/>
              </w:rPr>
              <w:t xml:space="preserve"> </w:t>
            </w:r>
            <w:r>
              <w:rPr>
                <w:rFonts w:ascii="Calibri"/>
              </w:rPr>
              <w:t>Requirements</w:t>
            </w:r>
          </w:p>
        </w:tc>
      </w:tr>
      <w:tr w:rsidR="006D1BA3">
        <w:trPr>
          <w:trHeight w:hRule="exact" w:val="641"/>
        </w:trPr>
        <w:tc>
          <w:tcPr>
            <w:tcW w:w="2174" w:type="dxa"/>
            <w:tcBorders>
              <w:top w:val="single" w:sz="8" w:space="0" w:color="000000"/>
              <w:left w:val="single" w:sz="8" w:space="0" w:color="000000"/>
              <w:bottom w:val="single" w:sz="8" w:space="0" w:color="000000"/>
              <w:right w:val="single" w:sz="8" w:space="0" w:color="000000"/>
            </w:tcBorders>
          </w:tcPr>
          <w:p w:rsidR="006D1BA3" w:rsidRDefault="002D1B10">
            <w:pPr>
              <w:pStyle w:val="TableParagraph"/>
              <w:spacing w:before="37"/>
              <w:ind w:left="14"/>
              <w:rPr>
                <w:rFonts w:ascii="Calibri" w:eastAsia="Calibri" w:hAnsi="Calibri" w:cs="Calibri"/>
              </w:rPr>
            </w:pPr>
            <w:r>
              <w:rPr>
                <w:rFonts w:ascii="Calibri"/>
              </w:rPr>
              <w:t>Personal</w:t>
            </w:r>
            <w:r>
              <w:rPr>
                <w:rFonts w:ascii="Calibri"/>
                <w:spacing w:val="-5"/>
              </w:rPr>
              <w:t xml:space="preserve"> </w:t>
            </w:r>
            <w:r>
              <w:rPr>
                <w:rFonts w:ascii="Calibri"/>
              </w:rPr>
              <w:t>Conduct</w:t>
            </w:r>
          </w:p>
        </w:tc>
        <w:tc>
          <w:tcPr>
            <w:tcW w:w="4450" w:type="dxa"/>
            <w:tcBorders>
              <w:top w:val="single" w:sz="8" w:space="0" w:color="000000"/>
              <w:left w:val="single" w:sz="8" w:space="0" w:color="000000"/>
              <w:bottom w:val="single" w:sz="8" w:space="0" w:color="000000"/>
              <w:right w:val="single" w:sz="8" w:space="0" w:color="000000"/>
            </w:tcBorders>
            <w:shd w:val="clear" w:color="auto" w:fill="D6E3BC"/>
          </w:tcPr>
          <w:p w:rsidR="006D1BA3" w:rsidRDefault="002D1B10">
            <w:pPr>
              <w:pStyle w:val="TableParagraph"/>
              <w:spacing w:before="37" w:line="259" w:lineRule="auto"/>
              <w:ind w:left="12" w:right="434"/>
              <w:rPr>
                <w:rFonts w:ascii="Calibri" w:eastAsia="Calibri" w:hAnsi="Calibri" w:cs="Calibri"/>
              </w:rPr>
            </w:pPr>
            <w:r>
              <w:rPr>
                <w:rFonts w:ascii="Calibri"/>
              </w:rPr>
              <w:t>State referee candidates must be in good standing with the ASRA with respect to</w:t>
            </w:r>
            <w:r>
              <w:rPr>
                <w:rFonts w:ascii="Calibri"/>
                <w:spacing w:val="-16"/>
              </w:rPr>
              <w:t xml:space="preserve"> </w:t>
            </w:r>
            <w:r>
              <w:rPr>
                <w:rFonts w:ascii="Calibri"/>
              </w:rPr>
              <w:t>USSF</w:t>
            </w:r>
          </w:p>
        </w:tc>
        <w:tc>
          <w:tcPr>
            <w:tcW w:w="4195" w:type="dxa"/>
            <w:tcBorders>
              <w:top w:val="single" w:sz="8" w:space="0" w:color="000000"/>
              <w:left w:val="single" w:sz="8" w:space="0" w:color="000000"/>
              <w:bottom w:val="single" w:sz="8" w:space="0" w:color="000000"/>
              <w:right w:val="single" w:sz="8" w:space="0" w:color="000000"/>
            </w:tcBorders>
            <w:shd w:val="clear" w:color="auto" w:fill="D9D9D9"/>
          </w:tcPr>
          <w:p w:rsidR="006D1BA3" w:rsidRDefault="002D1B10">
            <w:pPr>
              <w:pStyle w:val="TableParagraph"/>
              <w:spacing w:before="37"/>
              <w:ind w:left="12"/>
              <w:rPr>
                <w:rFonts w:ascii="Calibri" w:eastAsia="Calibri" w:hAnsi="Calibri" w:cs="Calibri"/>
              </w:rPr>
            </w:pPr>
            <w:r>
              <w:rPr>
                <w:rFonts w:ascii="Calibri"/>
              </w:rPr>
              <w:t>None</w:t>
            </w:r>
          </w:p>
        </w:tc>
      </w:tr>
      <w:tr w:rsidR="006D1BA3">
        <w:trPr>
          <w:trHeight w:hRule="exact" w:val="931"/>
        </w:trPr>
        <w:tc>
          <w:tcPr>
            <w:tcW w:w="2174" w:type="dxa"/>
            <w:tcBorders>
              <w:top w:val="single" w:sz="8" w:space="0" w:color="000000"/>
              <w:left w:val="single" w:sz="8" w:space="0" w:color="000000"/>
              <w:bottom w:val="single" w:sz="8" w:space="0" w:color="000000"/>
              <w:right w:val="single" w:sz="8" w:space="0" w:color="000000"/>
            </w:tcBorders>
          </w:tcPr>
          <w:p w:rsidR="006D1BA3" w:rsidRDefault="002D1B10">
            <w:pPr>
              <w:pStyle w:val="TableParagraph"/>
              <w:spacing w:before="37" w:line="259" w:lineRule="auto"/>
              <w:ind w:left="14" w:right="953"/>
              <w:rPr>
                <w:rFonts w:ascii="Calibri" w:eastAsia="Calibri" w:hAnsi="Calibri" w:cs="Calibri"/>
              </w:rPr>
            </w:pPr>
            <w:r>
              <w:rPr>
                <w:rFonts w:ascii="Calibri"/>
              </w:rPr>
              <w:t>Employment Commitment</w:t>
            </w:r>
          </w:p>
        </w:tc>
        <w:tc>
          <w:tcPr>
            <w:tcW w:w="4450" w:type="dxa"/>
            <w:tcBorders>
              <w:top w:val="single" w:sz="8" w:space="0" w:color="000000"/>
              <w:left w:val="single" w:sz="8" w:space="0" w:color="000000"/>
              <w:bottom w:val="single" w:sz="8" w:space="0" w:color="000000"/>
              <w:right w:val="single" w:sz="8" w:space="0" w:color="000000"/>
            </w:tcBorders>
            <w:shd w:val="clear" w:color="auto" w:fill="D6E3BC"/>
          </w:tcPr>
          <w:p w:rsidR="006D1BA3" w:rsidRDefault="002D1B10">
            <w:pPr>
              <w:pStyle w:val="TableParagraph"/>
              <w:spacing w:before="37" w:line="259" w:lineRule="auto"/>
              <w:ind w:left="12" w:right="188"/>
              <w:rPr>
                <w:rFonts w:ascii="Calibri" w:eastAsia="Calibri" w:hAnsi="Calibri" w:cs="Calibri"/>
              </w:rPr>
            </w:pPr>
            <w:r>
              <w:rPr>
                <w:rFonts w:ascii="Calibri"/>
              </w:rPr>
              <w:t>Must have a minimum of one organization committed to employing the candidate as an assignor.  Organization must be</w:t>
            </w:r>
            <w:r>
              <w:rPr>
                <w:rFonts w:ascii="Calibri"/>
                <w:spacing w:val="-19"/>
              </w:rPr>
              <w:t xml:space="preserve"> </w:t>
            </w:r>
            <w:r>
              <w:rPr>
                <w:rFonts w:ascii="Calibri"/>
              </w:rPr>
              <w:t>USSF-affiliated.</w:t>
            </w:r>
          </w:p>
        </w:tc>
        <w:tc>
          <w:tcPr>
            <w:tcW w:w="4195" w:type="dxa"/>
            <w:tcBorders>
              <w:top w:val="single" w:sz="8" w:space="0" w:color="000000"/>
              <w:left w:val="single" w:sz="8" w:space="0" w:color="000000"/>
              <w:bottom w:val="single" w:sz="8" w:space="0" w:color="000000"/>
              <w:right w:val="single" w:sz="8" w:space="0" w:color="000000"/>
            </w:tcBorders>
            <w:shd w:val="clear" w:color="auto" w:fill="D9D9D9"/>
          </w:tcPr>
          <w:p w:rsidR="006D1BA3" w:rsidRDefault="002D1B10">
            <w:pPr>
              <w:pStyle w:val="TableParagraph"/>
              <w:spacing w:before="37" w:line="259" w:lineRule="auto"/>
              <w:ind w:left="12" w:right="1212"/>
              <w:rPr>
                <w:rFonts w:ascii="Calibri" w:eastAsia="Calibri" w:hAnsi="Calibri" w:cs="Calibri"/>
              </w:rPr>
            </w:pPr>
            <w:r>
              <w:rPr>
                <w:rFonts w:ascii="Calibri"/>
              </w:rPr>
              <w:t>Determined by the State Referee Administration</w:t>
            </w:r>
          </w:p>
        </w:tc>
      </w:tr>
      <w:tr w:rsidR="006D1BA3">
        <w:trPr>
          <w:trHeight w:hRule="exact" w:val="931"/>
        </w:trPr>
        <w:tc>
          <w:tcPr>
            <w:tcW w:w="2174" w:type="dxa"/>
            <w:tcBorders>
              <w:top w:val="single" w:sz="8" w:space="0" w:color="000000"/>
              <w:left w:val="single" w:sz="8" w:space="0" w:color="000000"/>
              <w:bottom w:val="single" w:sz="8" w:space="0" w:color="000000"/>
              <w:right w:val="single" w:sz="8" w:space="0" w:color="000000"/>
            </w:tcBorders>
          </w:tcPr>
          <w:p w:rsidR="006D1BA3" w:rsidRDefault="002D1B10">
            <w:pPr>
              <w:pStyle w:val="TableParagraph"/>
              <w:spacing w:before="37" w:line="259" w:lineRule="auto"/>
              <w:ind w:left="14" w:right="827"/>
              <w:rPr>
                <w:rFonts w:ascii="Calibri" w:eastAsia="Calibri" w:hAnsi="Calibri" w:cs="Calibri"/>
              </w:rPr>
            </w:pPr>
            <w:r>
              <w:rPr>
                <w:rFonts w:ascii="Calibri"/>
                <w:spacing w:val="-1"/>
              </w:rPr>
              <w:t>Confidentiality</w:t>
            </w:r>
            <w:r>
              <w:rPr>
                <w:rFonts w:ascii="Calibri"/>
              </w:rPr>
              <w:t xml:space="preserve"> Agreement</w:t>
            </w:r>
          </w:p>
        </w:tc>
        <w:tc>
          <w:tcPr>
            <w:tcW w:w="4450" w:type="dxa"/>
            <w:tcBorders>
              <w:top w:val="single" w:sz="8" w:space="0" w:color="000000"/>
              <w:left w:val="single" w:sz="8" w:space="0" w:color="000000"/>
              <w:bottom w:val="single" w:sz="8" w:space="0" w:color="000000"/>
              <w:right w:val="single" w:sz="8" w:space="0" w:color="000000"/>
            </w:tcBorders>
            <w:shd w:val="clear" w:color="auto" w:fill="D6E3BC"/>
          </w:tcPr>
          <w:p w:rsidR="006D1BA3" w:rsidRDefault="002D1B10">
            <w:pPr>
              <w:pStyle w:val="TableParagraph"/>
              <w:spacing w:before="37" w:line="259" w:lineRule="auto"/>
              <w:ind w:left="12" w:right="56"/>
              <w:rPr>
                <w:rFonts w:ascii="Calibri" w:eastAsia="Calibri" w:hAnsi="Calibri" w:cs="Calibri"/>
              </w:rPr>
            </w:pPr>
            <w:r>
              <w:rPr>
                <w:rFonts w:ascii="Calibri"/>
              </w:rPr>
              <w:t>Must sign online confidentiality agreement promising to protect the personal information of all</w:t>
            </w:r>
            <w:r>
              <w:rPr>
                <w:rFonts w:ascii="Calibri"/>
                <w:spacing w:val="-4"/>
              </w:rPr>
              <w:t xml:space="preserve"> </w:t>
            </w:r>
            <w:r>
              <w:rPr>
                <w:rFonts w:ascii="Calibri"/>
              </w:rPr>
              <w:t>referees</w:t>
            </w:r>
          </w:p>
        </w:tc>
        <w:tc>
          <w:tcPr>
            <w:tcW w:w="4195" w:type="dxa"/>
            <w:tcBorders>
              <w:top w:val="single" w:sz="8" w:space="0" w:color="000000"/>
              <w:left w:val="single" w:sz="8" w:space="0" w:color="000000"/>
              <w:bottom w:val="single" w:sz="8" w:space="0" w:color="000000"/>
              <w:right w:val="single" w:sz="8" w:space="0" w:color="000000"/>
            </w:tcBorders>
            <w:shd w:val="clear" w:color="auto" w:fill="D9D9D9"/>
          </w:tcPr>
          <w:p w:rsidR="006D1BA3" w:rsidRDefault="002D1B10">
            <w:pPr>
              <w:pStyle w:val="TableParagraph"/>
              <w:spacing w:before="37" w:line="259" w:lineRule="auto"/>
              <w:ind w:left="12" w:right="1212"/>
              <w:rPr>
                <w:rFonts w:ascii="Calibri" w:eastAsia="Calibri" w:hAnsi="Calibri" w:cs="Calibri"/>
              </w:rPr>
            </w:pPr>
            <w:r>
              <w:rPr>
                <w:rFonts w:ascii="Calibri"/>
              </w:rPr>
              <w:t>Determined by the State Referee Administration</w:t>
            </w:r>
          </w:p>
        </w:tc>
      </w:tr>
      <w:tr w:rsidR="00C61571">
        <w:trPr>
          <w:trHeight w:hRule="exact" w:val="931"/>
        </w:trPr>
        <w:tc>
          <w:tcPr>
            <w:tcW w:w="2174" w:type="dxa"/>
            <w:tcBorders>
              <w:top w:val="single" w:sz="8" w:space="0" w:color="000000"/>
              <w:left w:val="single" w:sz="8" w:space="0" w:color="000000"/>
              <w:bottom w:val="single" w:sz="8" w:space="0" w:color="000000"/>
              <w:right w:val="single" w:sz="8" w:space="0" w:color="000000"/>
            </w:tcBorders>
          </w:tcPr>
          <w:p w:rsidR="00C61571" w:rsidRDefault="00C61571">
            <w:pPr>
              <w:pStyle w:val="TableParagraph"/>
              <w:spacing w:before="37" w:line="259" w:lineRule="auto"/>
              <w:ind w:left="14" w:right="827"/>
              <w:rPr>
                <w:rFonts w:ascii="Calibri"/>
                <w:spacing w:val="-1"/>
              </w:rPr>
            </w:pPr>
            <w:r>
              <w:rPr>
                <w:rFonts w:ascii="Calibri"/>
                <w:spacing w:val="-1"/>
              </w:rPr>
              <w:t>Training</w:t>
            </w:r>
          </w:p>
        </w:tc>
        <w:tc>
          <w:tcPr>
            <w:tcW w:w="4450" w:type="dxa"/>
            <w:tcBorders>
              <w:top w:val="single" w:sz="8" w:space="0" w:color="000000"/>
              <w:left w:val="single" w:sz="8" w:space="0" w:color="000000"/>
              <w:bottom w:val="single" w:sz="8" w:space="0" w:color="000000"/>
              <w:right w:val="single" w:sz="8" w:space="0" w:color="000000"/>
            </w:tcBorders>
            <w:shd w:val="clear" w:color="auto" w:fill="D6E3BC"/>
          </w:tcPr>
          <w:p w:rsidR="00C61571" w:rsidRDefault="00C61571">
            <w:pPr>
              <w:pStyle w:val="TableParagraph"/>
              <w:spacing w:before="37" w:line="259" w:lineRule="auto"/>
              <w:ind w:left="12" w:right="56"/>
              <w:rPr>
                <w:rFonts w:ascii="Calibri"/>
              </w:rPr>
            </w:pPr>
            <w:r>
              <w:rPr>
                <w:rFonts w:ascii="Calibri"/>
              </w:rPr>
              <w:t xml:space="preserve">Must attend recertification clinic and register online by 30 Nov 2016.  After 1 December a 25.00 late fee will be applied. </w:t>
            </w:r>
          </w:p>
        </w:tc>
        <w:tc>
          <w:tcPr>
            <w:tcW w:w="4195" w:type="dxa"/>
            <w:tcBorders>
              <w:top w:val="single" w:sz="8" w:space="0" w:color="000000"/>
              <w:left w:val="single" w:sz="8" w:space="0" w:color="000000"/>
              <w:bottom w:val="single" w:sz="8" w:space="0" w:color="000000"/>
              <w:right w:val="single" w:sz="8" w:space="0" w:color="000000"/>
            </w:tcBorders>
            <w:shd w:val="clear" w:color="auto" w:fill="D9D9D9"/>
          </w:tcPr>
          <w:p w:rsidR="00C61571" w:rsidRDefault="00C61571">
            <w:pPr>
              <w:pStyle w:val="TableParagraph"/>
              <w:spacing w:before="37" w:line="259" w:lineRule="auto"/>
              <w:ind w:left="12" w:right="1212"/>
              <w:rPr>
                <w:rFonts w:ascii="Calibri"/>
              </w:rPr>
            </w:pPr>
          </w:p>
        </w:tc>
      </w:tr>
    </w:tbl>
    <w:p w:rsidR="006D1BA3" w:rsidRDefault="006D1BA3">
      <w:pPr>
        <w:spacing w:line="259" w:lineRule="auto"/>
        <w:rPr>
          <w:rFonts w:ascii="Calibri" w:eastAsia="Calibri" w:hAnsi="Calibri" w:cs="Calibri"/>
        </w:rPr>
        <w:sectPr w:rsidR="006D1BA3">
          <w:type w:val="continuous"/>
          <w:pgSz w:w="12240" w:h="15840"/>
          <w:pgMar w:top="960" w:right="580" w:bottom="280" w:left="580" w:header="720" w:footer="720" w:gutter="0"/>
          <w:cols w:space="720"/>
        </w:sectPr>
      </w:pPr>
    </w:p>
    <w:tbl>
      <w:tblPr>
        <w:tblW w:w="0" w:type="auto"/>
        <w:tblInd w:w="115" w:type="dxa"/>
        <w:tblLayout w:type="fixed"/>
        <w:tblCellMar>
          <w:left w:w="0" w:type="dxa"/>
          <w:right w:w="0" w:type="dxa"/>
        </w:tblCellMar>
        <w:tblLook w:val="01E0" w:firstRow="1" w:lastRow="1" w:firstColumn="1" w:lastColumn="1" w:noHBand="0" w:noVBand="0"/>
      </w:tblPr>
      <w:tblGrid>
        <w:gridCol w:w="2174"/>
        <w:gridCol w:w="4450"/>
        <w:gridCol w:w="4195"/>
      </w:tblGrid>
      <w:tr w:rsidR="006D1BA3">
        <w:trPr>
          <w:trHeight w:hRule="exact" w:val="931"/>
        </w:trPr>
        <w:tc>
          <w:tcPr>
            <w:tcW w:w="2174" w:type="dxa"/>
            <w:tcBorders>
              <w:top w:val="single" w:sz="8" w:space="0" w:color="000000"/>
              <w:left w:val="single" w:sz="8" w:space="0" w:color="000000"/>
              <w:bottom w:val="single" w:sz="8" w:space="0" w:color="000000"/>
              <w:right w:val="single" w:sz="8" w:space="0" w:color="000000"/>
            </w:tcBorders>
          </w:tcPr>
          <w:p w:rsidR="006D1BA3" w:rsidRDefault="002D1B10">
            <w:pPr>
              <w:pStyle w:val="TableParagraph"/>
              <w:spacing w:before="40" w:line="256" w:lineRule="auto"/>
              <w:ind w:left="14" w:right="773"/>
              <w:rPr>
                <w:rFonts w:ascii="Calibri" w:eastAsia="Calibri" w:hAnsi="Calibri" w:cs="Calibri"/>
              </w:rPr>
            </w:pPr>
            <w:r>
              <w:rPr>
                <w:rFonts w:ascii="Calibri"/>
              </w:rPr>
              <w:lastRenderedPageBreak/>
              <w:t>Previous Grade Experience</w:t>
            </w:r>
          </w:p>
        </w:tc>
        <w:tc>
          <w:tcPr>
            <w:tcW w:w="4450" w:type="dxa"/>
            <w:tcBorders>
              <w:top w:val="single" w:sz="8" w:space="0" w:color="000000"/>
              <w:left w:val="single" w:sz="8" w:space="0" w:color="000000"/>
              <w:bottom w:val="single" w:sz="8" w:space="0" w:color="000000"/>
              <w:right w:val="single" w:sz="8" w:space="0" w:color="000000"/>
            </w:tcBorders>
            <w:shd w:val="clear" w:color="auto" w:fill="D6E3BC"/>
          </w:tcPr>
          <w:p w:rsidR="006D1BA3" w:rsidRDefault="002D1B10">
            <w:pPr>
              <w:pStyle w:val="TableParagraph"/>
              <w:spacing w:before="40" w:line="259" w:lineRule="auto"/>
              <w:ind w:left="12" w:right="94"/>
              <w:rPr>
                <w:rFonts w:ascii="Calibri" w:eastAsia="Calibri" w:hAnsi="Calibri" w:cs="Calibri"/>
              </w:rPr>
            </w:pPr>
            <w:r>
              <w:rPr>
                <w:rFonts w:ascii="Calibri"/>
              </w:rPr>
              <w:t>Minimum of successful completion of Grade 8 Referee Entry-level course at some point in time prior to application to becoming an</w:t>
            </w:r>
            <w:r>
              <w:rPr>
                <w:rFonts w:ascii="Calibri"/>
                <w:spacing w:val="-17"/>
              </w:rPr>
              <w:t xml:space="preserve"> </w:t>
            </w:r>
            <w:r>
              <w:rPr>
                <w:rFonts w:ascii="Calibri"/>
              </w:rPr>
              <w:t>assignor.</w:t>
            </w:r>
          </w:p>
        </w:tc>
        <w:tc>
          <w:tcPr>
            <w:tcW w:w="4195" w:type="dxa"/>
            <w:tcBorders>
              <w:top w:val="single" w:sz="8" w:space="0" w:color="000000"/>
              <w:left w:val="single" w:sz="8" w:space="0" w:color="000000"/>
              <w:bottom w:val="single" w:sz="8" w:space="0" w:color="000000"/>
              <w:right w:val="single" w:sz="8" w:space="0" w:color="000000"/>
            </w:tcBorders>
            <w:shd w:val="clear" w:color="auto" w:fill="D9D9D9"/>
          </w:tcPr>
          <w:p w:rsidR="006D1BA3" w:rsidRDefault="002D1B10">
            <w:pPr>
              <w:pStyle w:val="TableParagraph"/>
              <w:spacing w:before="40" w:line="256" w:lineRule="auto"/>
              <w:ind w:left="12" w:right="1212"/>
              <w:rPr>
                <w:rFonts w:ascii="Calibri" w:eastAsia="Calibri" w:hAnsi="Calibri" w:cs="Calibri"/>
              </w:rPr>
            </w:pPr>
            <w:r>
              <w:rPr>
                <w:rFonts w:ascii="Calibri"/>
              </w:rPr>
              <w:t>Determined by the State Referee Administration</w:t>
            </w:r>
          </w:p>
        </w:tc>
      </w:tr>
      <w:tr w:rsidR="006D1BA3" w:rsidTr="002D1B10">
        <w:trPr>
          <w:trHeight w:hRule="exact" w:val="1163"/>
        </w:trPr>
        <w:tc>
          <w:tcPr>
            <w:tcW w:w="2174" w:type="dxa"/>
            <w:tcBorders>
              <w:top w:val="single" w:sz="8" w:space="0" w:color="000000"/>
              <w:left w:val="single" w:sz="8" w:space="0" w:color="000000"/>
              <w:bottom w:val="single" w:sz="8" w:space="0" w:color="000000"/>
              <w:right w:val="single" w:sz="8" w:space="0" w:color="000000"/>
            </w:tcBorders>
          </w:tcPr>
          <w:p w:rsidR="006D1BA3" w:rsidRDefault="002D1B10">
            <w:pPr>
              <w:pStyle w:val="TableParagraph"/>
              <w:spacing w:before="37"/>
              <w:ind w:left="14"/>
              <w:rPr>
                <w:rFonts w:ascii="Calibri" w:eastAsia="Calibri" w:hAnsi="Calibri" w:cs="Calibri"/>
              </w:rPr>
            </w:pPr>
            <w:r>
              <w:rPr>
                <w:rFonts w:ascii="Calibri"/>
              </w:rPr>
              <w:t>Laws of the Game</w:t>
            </w:r>
            <w:r>
              <w:rPr>
                <w:rFonts w:ascii="Calibri"/>
                <w:spacing w:val="-5"/>
              </w:rPr>
              <w:t xml:space="preserve"> </w:t>
            </w:r>
            <w:r>
              <w:rPr>
                <w:rFonts w:ascii="Calibri"/>
              </w:rPr>
              <w:t>Test</w:t>
            </w:r>
          </w:p>
        </w:tc>
        <w:tc>
          <w:tcPr>
            <w:tcW w:w="4450" w:type="dxa"/>
            <w:tcBorders>
              <w:top w:val="single" w:sz="8" w:space="0" w:color="000000"/>
              <w:left w:val="single" w:sz="8" w:space="0" w:color="000000"/>
              <w:bottom w:val="single" w:sz="8" w:space="0" w:color="000000"/>
              <w:right w:val="single" w:sz="8" w:space="0" w:color="000000"/>
            </w:tcBorders>
            <w:shd w:val="clear" w:color="auto" w:fill="D6E3BC"/>
          </w:tcPr>
          <w:p w:rsidR="006D1BA3" w:rsidRDefault="002D1B10" w:rsidP="00C61571">
            <w:pPr>
              <w:pStyle w:val="TableParagraph"/>
              <w:spacing w:before="37" w:line="259" w:lineRule="auto"/>
              <w:ind w:left="12" w:right="100"/>
              <w:rPr>
                <w:rFonts w:ascii="Calibri" w:eastAsia="Calibri" w:hAnsi="Calibri" w:cs="Calibri"/>
              </w:rPr>
            </w:pPr>
            <w:r>
              <w:rPr>
                <w:rFonts w:ascii="Calibri"/>
              </w:rPr>
              <w:t>Pass the Grade 8 Assignor Test during the</w:t>
            </w:r>
            <w:r>
              <w:rPr>
                <w:rFonts w:ascii="Calibri"/>
                <w:spacing w:val="-16"/>
              </w:rPr>
              <w:t xml:space="preserve"> </w:t>
            </w:r>
            <w:r>
              <w:rPr>
                <w:rFonts w:ascii="Calibri"/>
              </w:rPr>
              <w:t>online instruction with a score of 80% or</w:t>
            </w:r>
            <w:r>
              <w:rPr>
                <w:rFonts w:ascii="Calibri"/>
                <w:spacing w:val="-12"/>
              </w:rPr>
              <w:t xml:space="preserve"> </w:t>
            </w:r>
            <w:r>
              <w:rPr>
                <w:rFonts w:ascii="Calibri"/>
              </w:rPr>
              <w:t xml:space="preserve">above.  </w:t>
            </w:r>
          </w:p>
        </w:tc>
        <w:tc>
          <w:tcPr>
            <w:tcW w:w="4195" w:type="dxa"/>
            <w:tcBorders>
              <w:top w:val="single" w:sz="8" w:space="0" w:color="000000"/>
              <w:left w:val="single" w:sz="8" w:space="0" w:color="000000"/>
              <w:bottom w:val="single" w:sz="8" w:space="0" w:color="000000"/>
              <w:right w:val="single" w:sz="8" w:space="0" w:color="000000"/>
            </w:tcBorders>
            <w:shd w:val="clear" w:color="auto" w:fill="D9D9D9"/>
          </w:tcPr>
          <w:p w:rsidR="006D1BA3" w:rsidRDefault="002D1B10">
            <w:pPr>
              <w:pStyle w:val="TableParagraph"/>
              <w:spacing w:before="37"/>
              <w:ind w:left="12"/>
              <w:rPr>
                <w:rFonts w:ascii="Times New Roman" w:eastAsia="Times New Roman" w:hAnsi="Times New Roman" w:cs="Times New Roman"/>
              </w:rPr>
            </w:pPr>
            <w:r>
              <w:rPr>
                <w:rFonts w:ascii="Calibri"/>
              </w:rPr>
              <w:t>Pass the Grade 8 Assignor</w:t>
            </w:r>
            <w:r>
              <w:rPr>
                <w:rFonts w:ascii="Calibri"/>
                <w:spacing w:val="-8"/>
              </w:rPr>
              <w:t xml:space="preserve"> </w:t>
            </w:r>
            <w:r>
              <w:rPr>
                <w:rFonts w:ascii="Calibri"/>
              </w:rPr>
              <w:t>Test</w:t>
            </w:r>
            <w:r>
              <w:rPr>
                <w:rFonts w:ascii="Times New Roman"/>
              </w:rPr>
              <w:t>*</w:t>
            </w:r>
          </w:p>
        </w:tc>
      </w:tr>
      <w:tr w:rsidR="006D1BA3">
        <w:trPr>
          <w:trHeight w:hRule="exact" w:val="1219"/>
        </w:trPr>
        <w:tc>
          <w:tcPr>
            <w:tcW w:w="2174" w:type="dxa"/>
            <w:tcBorders>
              <w:top w:val="single" w:sz="8" w:space="0" w:color="000000"/>
              <w:left w:val="single" w:sz="8" w:space="0" w:color="000000"/>
              <w:bottom w:val="single" w:sz="8" w:space="0" w:color="000000"/>
              <w:right w:val="single" w:sz="8" w:space="0" w:color="000000"/>
            </w:tcBorders>
          </w:tcPr>
          <w:p w:rsidR="006D1BA3" w:rsidRDefault="002D1B10">
            <w:pPr>
              <w:pStyle w:val="TableParagraph"/>
              <w:spacing w:before="37"/>
              <w:ind w:left="14"/>
              <w:rPr>
                <w:rFonts w:ascii="Calibri" w:eastAsia="Calibri" w:hAnsi="Calibri" w:cs="Calibri"/>
              </w:rPr>
            </w:pPr>
            <w:r>
              <w:rPr>
                <w:rFonts w:ascii="Calibri"/>
              </w:rPr>
              <w:t>Practical</w:t>
            </w:r>
            <w:r>
              <w:rPr>
                <w:rFonts w:ascii="Calibri"/>
                <w:spacing w:val="-6"/>
              </w:rPr>
              <w:t xml:space="preserve"> </w:t>
            </w:r>
            <w:r>
              <w:rPr>
                <w:rFonts w:ascii="Calibri"/>
              </w:rPr>
              <w:t>Evaluation</w:t>
            </w:r>
          </w:p>
        </w:tc>
        <w:tc>
          <w:tcPr>
            <w:tcW w:w="4450" w:type="dxa"/>
            <w:tcBorders>
              <w:top w:val="single" w:sz="8" w:space="0" w:color="000000"/>
              <w:left w:val="single" w:sz="8" w:space="0" w:color="000000"/>
              <w:bottom w:val="single" w:sz="8" w:space="0" w:color="000000"/>
              <w:right w:val="single" w:sz="8" w:space="0" w:color="000000"/>
            </w:tcBorders>
            <w:shd w:val="clear" w:color="auto" w:fill="D6E3BC"/>
          </w:tcPr>
          <w:p w:rsidR="006D1BA3" w:rsidRDefault="002D1B10">
            <w:pPr>
              <w:pStyle w:val="TableParagraph"/>
              <w:spacing w:before="37" w:line="259" w:lineRule="auto"/>
              <w:ind w:left="12" w:right="181"/>
              <w:rPr>
                <w:rFonts w:ascii="Calibri" w:eastAsia="Calibri" w:hAnsi="Calibri" w:cs="Calibri"/>
              </w:rPr>
            </w:pPr>
            <w:r>
              <w:rPr>
                <w:rFonts w:ascii="Calibri"/>
              </w:rPr>
              <w:t>Pass a review by the ASRA Boar.d which will determine whether the candidate meets all the published criteria as well as meets ethical standards, i.e., no past</w:t>
            </w:r>
            <w:r>
              <w:rPr>
                <w:rFonts w:ascii="Calibri"/>
                <w:spacing w:val="-12"/>
              </w:rPr>
              <w:t xml:space="preserve"> </w:t>
            </w:r>
            <w:r>
              <w:rPr>
                <w:rFonts w:ascii="Calibri"/>
              </w:rPr>
              <w:t>misconduct.</w:t>
            </w:r>
          </w:p>
        </w:tc>
        <w:tc>
          <w:tcPr>
            <w:tcW w:w="4195" w:type="dxa"/>
            <w:tcBorders>
              <w:top w:val="single" w:sz="8" w:space="0" w:color="000000"/>
              <w:left w:val="single" w:sz="8" w:space="0" w:color="000000"/>
              <w:bottom w:val="single" w:sz="8" w:space="0" w:color="000000"/>
              <w:right w:val="single" w:sz="8" w:space="0" w:color="000000"/>
            </w:tcBorders>
            <w:shd w:val="clear" w:color="auto" w:fill="D9D9D9"/>
          </w:tcPr>
          <w:p w:rsidR="006D1BA3" w:rsidRDefault="002D1B10">
            <w:pPr>
              <w:pStyle w:val="TableParagraph"/>
              <w:spacing w:before="37" w:line="259" w:lineRule="auto"/>
              <w:ind w:left="12" w:right="1212"/>
              <w:rPr>
                <w:rFonts w:ascii="Calibri" w:eastAsia="Calibri" w:hAnsi="Calibri" w:cs="Calibri"/>
              </w:rPr>
            </w:pPr>
            <w:r>
              <w:rPr>
                <w:rFonts w:ascii="Calibri"/>
              </w:rPr>
              <w:t>Determined by the State Referee Administration</w:t>
            </w:r>
          </w:p>
        </w:tc>
      </w:tr>
    </w:tbl>
    <w:p w:rsidR="006D1BA3" w:rsidRDefault="006D1BA3">
      <w:pPr>
        <w:spacing w:before="5"/>
        <w:rPr>
          <w:rFonts w:ascii="Times New Roman" w:eastAsia="Times New Roman" w:hAnsi="Times New Roman" w:cs="Times New Roman"/>
          <w:sz w:val="15"/>
          <w:szCs w:val="15"/>
        </w:rPr>
      </w:pPr>
    </w:p>
    <w:p w:rsidR="006D1BA3" w:rsidRDefault="002D1B10">
      <w:pPr>
        <w:pStyle w:val="BodyText"/>
        <w:spacing w:before="63"/>
        <w:ind w:left="123" w:right="9996"/>
        <w:jc w:val="center"/>
      </w:pPr>
      <w:r>
        <w:t>*USSF</w:t>
      </w:r>
      <w:r>
        <w:rPr>
          <w:spacing w:val="-5"/>
        </w:rPr>
        <w:t xml:space="preserve"> </w:t>
      </w:r>
      <w:r>
        <w:t>Notes</w:t>
      </w:r>
    </w:p>
    <w:p w:rsidR="006D1BA3" w:rsidRDefault="002D1B10">
      <w:pPr>
        <w:pStyle w:val="Heading1"/>
        <w:spacing w:before="78" w:line="163" w:lineRule="exact"/>
        <w:ind w:left="123" w:right="10160"/>
        <w:jc w:val="center"/>
      </w:pPr>
      <w:r>
        <w:t>•</w:t>
      </w:r>
    </w:p>
    <w:p w:rsidR="006D1BA3" w:rsidRDefault="002D1B10">
      <w:pPr>
        <w:pStyle w:val="BodyText"/>
        <w:spacing w:line="183" w:lineRule="exact"/>
      </w:pPr>
      <w:r>
        <w:t>All</w:t>
      </w:r>
      <w:r>
        <w:rPr>
          <w:spacing w:val="-4"/>
        </w:rPr>
        <w:t xml:space="preserve"> </w:t>
      </w:r>
      <w:r>
        <w:t>State</w:t>
      </w:r>
      <w:r>
        <w:rPr>
          <w:spacing w:val="-4"/>
        </w:rPr>
        <w:t xml:space="preserve"> </w:t>
      </w:r>
      <w:r>
        <w:t>Referee</w:t>
      </w:r>
      <w:r>
        <w:rPr>
          <w:spacing w:val="-4"/>
        </w:rPr>
        <w:t xml:space="preserve"> </w:t>
      </w:r>
      <w:r>
        <w:t>Administration</w:t>
      </w:r>
      <w:r>
        <w:rPr>
          <w:spacing w:val="-4"/>
        </w:rPr>
        <w:t xml:space="preserve"> </w:t>
      </w:r>
      <w:r>
        <w:t>requirements</w:t>
      </w:r>
      <w:r>
        <w:rPr>
          <w:spacing w:val="-4"/>
        </w:rPr>
        <w:t xml:space="preserve"> </w:t>
      </w:r>
      <w:r>
        <w:t>must</w:t>
      </w:r>
      <w:r>
        <w:rPr>
          <w:spacing w:val="-3"/>
        </w:rPr>
        <w:t xml:space="preserve"> </w:t>
      </w:r>
      <w:r>
        <w:t>be</w:t>
      </w:r>
      <w:r>
        <w:rPr>
          <w:spacing w:val="-4"/>
        </w:rPr>
        <w:t xml:space="preserve"> </w:t>
      </w:r>
      <w:r>
        <w:t>made</w:t>
      </w:r>
      <w:r>
        <w:rPr>
          <w:spacing w:val="-4"/>
        </w:rPr>
        <w:t xml:space="preserve"> </w:t>
      </w:r>
      <w:r>
        <w:t>public</w:t>
      </w:r>
    </w:p>
    <w:p w:rsidR="006D1BA3" w:rsidRDefault="002D1B10">
      <w:pPr>
        <w:pStyle w:val="Heading1"/>
        <w:spacing w:before="30" w:line="178" w:lineRule="exact"/>
      </w:pPr>
      <w:r>
        <w:t>•</w:t>
      </w:r>
    </w:p>
    <w:p w:rsidR="006D1BA3" w:rsidRDefault="002D1B10">
      <w:pPr>
        <w:pStyle w:val="BodyText"/>
        <w:spacing w:line="168" w:lineRule="exact"/>
        <w:ind w:left="886"/>
      </w:pPr>
      <w:r>
        <w:t>In</w:t>
      </w:r>
      <w:r>
        <w:rPr>
          <w:spacing w:val="-4"/>
        </w:rPr>
        <w:t xml:space="preserve"> </w:t>
      </w:r>
      <w:r>
        <w:t>order</w:t>
      </w:r>
      <w:r>
        <w:rPr>
          <w:spacing w:val="-4"/>
        </w:rPr>
        <w:t xml:space="preserve"> </w:t>
      </w:r>
      <w:r>
        <w:t>to</w:t>
      </w:r>
      <w:r>
        <w:rPr>
          <w:spacing w:val="-2"/>
        </w:rPr>
        <w:t xml:space="preserve"> </w:t>
      </w:r>
      <w:r>
        <w:t>successfully</w:t>
      </w:r>
      <w:r>
        <w:rPr>
          <w:spacing w:val="-3"/>
        </w:rPr>
        <w:t xml:space="preserve"> </w:t>
      </w:r>
      <w:r>
        <w:t>complete</w:t>
      </w:r>
      <w:r>
        <w:rPr>
          <w:spacing w:val="-1"/>
        </w:rPr>
        <w:t xml:space="preserve"> </w:t>
      </w:r>
      <w:r>
        <w:t>the</w:t>
      </w:r>
      <w:r>
        <w:rPr>
          <w:spacing w:val="-4"/>
        </w:rPr>
        <w:t xml:space="preserve"> </w:t>
      </w:r>
      <w:r>
        <w:t>course,</w:t>
      </w:r>
      <w:r>
        <w:rPr>
          <w:spacing w:val="-3"/>
        </w:rPr>
        <w:t xml:space="preserve"> </w:t>
      </w:r>
      <w:r>
        <w:t>candidates</w:t>
      </w:r>
      <w:r>
        <w:rPr>
          <w:spacing w:val="-4"/>
        </w:rPr>
        <w:t xml:space="preserve"> </w:t>
      </w:r>
      <w:r>
        <w:t>must</w:t>
      </w:r>
      <w:r>
        <w:rPr>
          <w:spacing w:val="-1"/>
        </w:rPr>
        <w:t xml:space="preserve"> </w:t>
      </w:r>
      <w:r>
        <w:t>demonstrate</w:t>
      </w:r>
      <w:r>
        <w:rPr>
          <w:spacing w:val="-4"/>
        </w:rPr>
        <w:t xml:space="preserve"> </w:t>
      </w:r>
      <w:r>
        <w:t>comprehensive</w:t>
      </w:r>
      <w:r>
        <w:rPr>
          <w:spacing w:val="-4"/>
        </w:rPr>
        <w:t xml:space="preserve"> </w:t>
      </w:r>
      <w:r>
        <w:t>knowledge</w:t>
      </w:r>
      <w:r>
        <w:rPr>
          <w:spacing w:val="-4"/>
        </w:rPr>
        <w:t xml:space="preserve"> </w:t>
      </w:r>
      <w:r>
        <w:t>of</w:t>
      </w:r>
      <w:r>
        <w:rPr>
          <w:spacing w:val="-3"/>
        </w:rPr>
        <w:t xml:space="preserve"> </w:t>
      </w:r>
      <w:r>
        <w:t>the</w:t>
      </w:r>
      <w:r>
        <w:rPr>
          <w:spacing w:val="-4"/>
        </w:rPr>
        <w:t xml:space="preserve"> </w:t>
      </w:r>
      <w:r>
        <w:t>subject</w:t>
      </w:r>
      <w:r>
        <w:rPr>
          <w:spacing w:val="-4"/>
        </w:rPr>
        <w:t xml:space="preserve"> </w:t>
      </w:r>
      <w:r>
        <w:t>matter</w:t>
      </w:r>
      <w:r>
        <w:rPr>
          <w:spacing w:val="-4"/>
        </w:rPr>
        <w:t xml:space="preserve"> </w:t>
      </w:r>
      <w:r>
        <w:t>and</w:t>
      </w:r>
      <w:r>
        <w:rPr>
          <w:spacing w:val="-4"/>
        </w:rPr>
        <w:t xml:space="preserve"> </w:t>
      </w:r>
      <w:r>
        <w:t>display</w:t>
      </w:r>
    </w:p>
    <w:p w:rsidR="006D1BA3" w:rsidRDefault="002D1B10">
      <w:pPr>
        <w:pStyle w:val="BodyText"/>
        <w:spacing w:before="8"/>
      </w:pPr>
      <w:proofErr w:type="gramStart"/>
      <w:r>
        <w:t>effective</w:t>
      </w:r>
      <w:proofErr w:type="gramEnd"/>
      <w:r>
        <w:rPr>
          <w:spacing w:val="-4"/>
        </w:rPr>
        <w:t xml:space="preserve"> </w:t>
      </w:r>
      <w:r>
        <w:t>practical</w:t>
      </w:r>
      <w:r>
        <w:rPr>
          <w:spacing w:val="-4"/>
        </w:rPr>
        <w:t xml:space="preserve"> </w:t>
      </w:r>
      <w:r>
        <w:t>skills</w:t>
      </w:r>
      <w:r>
        <w:rPr>
          <w:spacing w:val="-4"/>
        </w:rPr>
        <w:t xml:space="preserve"> </w:t>
      </w:r>
      <w:r>
        <w:t>as</w:t>
      </w:r>
      <w:r>
        <w:rPr>
          <w:spacing w:val="-4"/>
        </w:rPr>
        <w:t xml:space="preserve"> </w:t>
      </w:r>
      <w:r>
        <w:t>evaluated</w:t>
      </w:r>
      <w:r>
        <w:rPr>
          <w:spacing w:val="-4"/>
        </w:rPr>
        <w:t xml:space="preserve"> </w:t>
      </w:r>
      <w:r>
        <w:t>and</w:t>
      </w:r>
      <w:r>
        <w:rPr>
          <w:spacing w:val="-4"/>
        </w:rPr>
        <w:t xml:space="preserve"> </w:t>
      </w:r>
      <w:r>
        <w:t>determined</w:t>
      </w:r>
      <w:r>
        <w:rPr>
          <w:spacing w:val="-4"/>
        </w:rPr>
        <w:t xml:space="preserve"> </w:t>
      </w:r>
      <w:r>
        <w:t>by</w:t>
      </w:r>
      <w:r>
        <w:rPr>
          <w:spacing w:val="-4"/>
        </w:rPr>
        <w:t xml:space="preserve"> </w:t>
      </w:r>
      <w:r>
        <w:t>the</w:t>
      </w:r>
      <w:r>
        <w:rPr>
          <w:spacing w:val="-4"/>
        </w:rPr>
        <w:t xml:space="preserve"> </w:t>
      </w:r>
      <w:r>
        <w:t>course</w:t>
      </w:r>
      <w:r>
        <w:rPr>
          <w:spacing w:val="-4"/>
        </w:rPr>
        <w:t xml:space="preserve"> </w:t>
      </w:r>
      <w:r>
        <w:t>instructor(s)</w:t>
      </w:r>
      <w:r>
        <w:rPr>
          <w:spacing w:val="-4"/>
        </w:rPr>
        <w:t xml:space="preserve"> </w:t>
      </w:r>
      <w:r>
        <w:t>assigned</w:t>
      </w:r>
      <w:r>
        <w:rPr>
          <w:spacing w:val="-3"/>
        </w:rPr>
        <w:t xml:space="preserve"> </w:t>
      </w:r>
      <w:r>
        <w:t>by</w:t>
      </w:r>
      <w:r>
        <w:rPr>
          <w:spacing w:val="-4"/>
        </w:rPr>
        <w:t xml:space="preserve"> </w:t>
      </w:r>
      <w:r>
        <w:t>the</w:t>
      </w:r>
      <w:r>
        <w:rPr>
          <w:spacing w:val="-4"/>
        </w:rPr>
        <w:t xml:space="preserve"> </w:t>
      </w:r>
      <w:r>
        <w:t>State</w:t>
      </w:r>
      <w:r>
        <w:rPr>
          <w:spacing w:val="-4"/>
        </w:rPr>
        <w:t xml:space="preserve"> </w:t>
      </w:r>
      <w:r>
        <w:t>Referee</w:t>
      </w:r>
      <w:r>
        <w:rPr>
          <w:spacing w:val="-2"/>
        </w:rPr>
        <w:t xml:space="preserve"> </w:t>
      </w:r>
      <w:r>
        <w:t>Association</w:t>
      </w:r>
    </w:p>
    <w:p w:rsidR="006D1BA3" w:rsidRDefault="002D1B10">
      <w:pPr>
        <w:pStyle w:val="Heading1"/>
        <w:spacing w:line="178" w:lineRule="exact"/>
      </w:pPr>
      <w:r>
        <w:t>•</w:t>
      </w:r>
    </w:p>
    <w:p w:rsidR="006D1BA3" w:rsidRDefault="002D1B10">
      <w:pPr>
        <w:pStyle w:val="BodyText"/>
        <w:spacing w:line="168" w:lineRule="exact"/>
      </w:pPr>
      <w:r>
        <w:t>All</w:t>
      </w:r>
      <w:r>
        <w:rPr>
          <w:spacing w:val="-4"/>
        </w:rPr>
        <w:t xml:space="preserve"> </w:t>
      </w:r>
      <w:r>
        <w:t>training</w:t>
      </w:r>
      <w:r>
        <w:rPr>
          <w:spacing w:val="-4"/>
        </w:rPr>
        <w:t xml:space="preserve"> </w:t>
      </w:r>
      <w:r>
        <w:t>and</w:t>
      </w:r>
      <w:r>
        <w:rPr>
          <w:spacing w:val="-4"/>
        </w:rPr>
        <w:t xml:space="preserve"> </w:t>
      </w:r>
      <w:r>
        <w:t>in-service</w:t>
      </w:r>
      <w:r>
        <w:rPr>
          <w:spacing w:val="-4"/>
        </w:rPr>
        <w:t xml:space="preserve"> </w:t>
      </w:r>
      <w:r>
        <w:t>training</w:t>
      </w:r>
      <w:r>
        <w:rPr>
          <w:spacing w:val="-4"/>
        </w:rPr>
        <w:t xml:space="preserve"> </w:t>
      </w:r>
      <w:r>
        <w:t>requirements</w:t>
      </w:r>
      <w:r>
        <w:rPr>
          <w:spacing w:val="-4"/>
        </w:rPr>
        <w:t xml:space="preserve"> </w:t>
      </w:r>
      <w:r>
        <w:t>can</w:t>
      </w:r>
      <w:r>
        <w:rPr>
          <w:spacing w:val="-2"/>
        </w:rPr>
        <w:t xml:space="preserve"> </w:t>
      </w:r>
      <w:r>
        <w:t>be</w:t>
      </w:r>
      <w:r>
        <w:rPr>
          <w:spacing w:val="-4"/>
        </w:rPr>
        <w:t xml:space="preserve"> </w:t>
      </w:r>
      <w:r>
        <w:t>completed</w:t>
      </w:r>
      <w:r>
        <w:rPr>
          <w:spacing w:val="-4"/>
        </w:rPr>
        <w:t xml:space="preserve"> </w:t>
      </w:r>
      <w:r>
        <w:t>online</w:t>
      </w:r>
      <w:r>
        <w:rPr>
          <w:spacing w:val="-4"/>
        </w:rPr>
        <w:t xml:space="preserve"> </w:t>
      </w:r>
      <w:r>
        <w:t>and/or</w:t>
      </w:r>
      <w:r>
        <w:rPr>
          <w:spacing w:val="-4"/>
        </w:rPr>
        <w:t xml:space="preserve"> </w:t>
      </w:r>
      <w:r>
        <w:t>in</w:t>
      </w:r>
      <w:r>
        <w:rPr>
          <w:spacing w:val="-2"/>
        </w:rPr>
        <w:t xml:space="preserve"> </w:t>
      </w:r>
      <w:r>
        <w:t>the</w:t>
      </w:r>
      <w:r>
        <w:rPr>
          <w:spacing w:val="-4"/>
        </w:rPr>
        <w:t xml:space="preserve"> </w:t>
      </w:r>
      <w:r>
        <w:t>classroom</w:t>
      </w:r>
      <w:r>
        <w:rPr>
          <w:spacing w:val="-3"/>
        </w:rPr>
        <w:t xml:space="preserve"> </w:t>
      </w:r>
      <w:r>
        <w:t>setting</w:t>
      </w:r>
      <w:r>
        <w:rPr>
          <w:spacing w:val="-4"/>
        </w:rPr>
        <w:t xml:space="preserve"> </w:t>
      </w:r>
      <w:r>
        <w:t>as</w:t>
      </w:r>
      <w:r>
        <w:rPr>
          <w:spacing w:val="-4"/>
        </w:rPr>
        <w:t xml:space="preserve"> </w:t>
      </w:r>
      <w:r>
        <w:t>determined</w:t>
      </w:r>
      <w:r>
        <w:rPr>
          <w:spacing w:val="-4"/>
        </w:rPr>
        <w:t xml:space="preserve"> </w:t>
      </w:r>
      <w:r>
        <w:t>by</w:t>
      </w:r>
      <w:r>
        <w:rPr>
          <w:spacing w:val="-3"/>
        </w:rPr>
        <w:t xml:space="preserve"> </w:t>
      </w:r>
      <w:r>
        <w:t>the</w:t>
      </w:r>
      <w:r>
        <w:rPr>
          <w:spacing w:val="-4"/>
        </w:rPr>
        <w:t xml:space="preserve"> </w:t>
      </w:r>
      <w:r>
        <w:t>State</w:t>
      </w:r>
    </w:p>
    <w:p w:rsidR="006D1BA3" w:rsidRDefault="002D1B10">
      <w:pPr>
        <w:pStyle w:val="BodyText"/>
        <w:spacing w:before="8"/>
      </w:pPr>
      <w:r>
        <w:t>Referee</w:t>
      </w:r>
      <w:r>
        <w:rPr>
          <w:spacing w:val="-4"/>
        </w:rPr>
        <w:t xml:space="preserve"> </w:t>
      </w:r>
      <w:r>
        <w:t>Association</w:t>
      </w:r>
      <w:r>
        <w:rPr>
          <w:spacing w:val="-4"/>
        </w:rPr>
        <w:t xml:space="preserve"> </w:t>
      </w:r>
      <w:r>
        <w:t>and</w:t>
      </w:r>
      <w:r>
        <w:rPr>
          <w:spacing w:val="-2"/>
        </w:rPr>
        <w:t xml:space="preserve"> </w:t>
      </w:r>
      <w:r>
        <w:t>there</w:t>
      </w:r>
      <w:r>
        <w:rPr>
          <w:spacing w:val="-4"/>
        </w:rPr>
        <w:t xml:space="preserve"> </w:t>
      </w:r>
      <w:r>
        <w:t>are</w:t>
      </w:r>
      <w:r>
        <w:rPr>
          <w:spacing w:val="-4"/>
        </w:rPr>
        <w:t xml:space="preserve"> </w:t>
      </w:r>
      <w:r>
        <w:t>no</w:t>
      </w:r>
      <w:r>
        <w:rPr>
          <w:spacing w:val="-2"/>
        </w:rPr>
        <w:t xml:space="preserve"> </w:t>
      </w:r>
      <w:r>
        <w:t>minimum number</w:t>
      </w:r>
      <w:r>
        <w:rPr>
          <w:spacing w:val="-3"/>
        </w:rPr>
        <w:t xml:space="preserve"> </w:t>
      </w:r>
      <w:r>
        <w:t>of</w:t>
      </w:r>
      <w:r>
        <w:rPr>
          <w:spacing w:val="-3"/>
        </w:rPr>
        <w:t xml:space="preserve"> </w:t>
      </w:r>
      <w:r>
        <w:t>hours</w:t>
      </w:r>
      <w:r>
        <w:rPr>
          <w:spacing w:val="-2"/>
        </w:rPr>
        <w:t xml:space="preserve"> </w:t>
      </w:r>
      <w:r>
        <w:t>associated</w:t>
      </w:r>
      <w:r>
        <w:rPr>
          <w:spacing w:val="-4"/>
        </w:rPr>
        <w:t xml:space="preserve"> </w:t>
      </w:r>
      <w:r>
        <w:t>with</w:t>
      </w:r>
      <w:r>
        <w:rPr>
          <w:spacing w:val="-4"/>
        </w:rPr>
        <w:t xml:space="preserve"> </w:t>
      </w:r>
      <w:r>
        <w:t>either</w:t>
      </w:r>
      <w:r>
        <w:rPr>
          <w:spacing w:val="-4"/>
        </w:rPr>
        <w:t xml:space="preserve"> </w:t>
      </w:r>
      <w:r>
        <w:t>requirement.</w:t>
      </w:r>
    </w:p>
    <w:p w:rsidR="006D1BA3" w:rsidRDefault="002D1B10">
      <w:pPr>
        <w:pStyle w:val="Heading1"/>
        <w:spacing w:before="81" w:line="178" w:lineRule="exact"/>
      </w:pPr>
      <w:r>
        <w:t>•</w:t>
      </w:r>
    </w:p>
    <w:p w:rsidR="006D1BA3" w:rsidRDefault="002D1B10">
      <w:pPr>
        <w:pStyle w:val="BodyText"/>
        <w:spacing w:line="168" w:lineRule="exact"/>
      </w:pPr>
      <w:r>
        <w:t>The</w:t>
      </w:r>
      <w:r>
        <w:rPr>
          <w:spacing w:val="-3"/>
        </w:rPr>
        <w:t xml:space="preserve"> </w:t>
      </w:r>
      <w:r>
        <w:t>minimum</w:t>
      </w:r>
      <w:r>
        <w:rPr>
          <w:spacing w:val="1"/>
        </w:rPr>
        <w:t xml:space="preserve"> </w:t>
      </w:r>
      <w:r>
        <w:t>passing</w:t>
      </w:r>
      <w:r>
        <w:rPr>
          <w:spacing w:val="-3"/>
        </w:rPr>
        <w:t xml:space="preserve"> </w:t>
      </w:r>
      <w:r>
        <w:t>test</w:t>
      </w:r>
      <w:r>
        <w:rPr>
          <w:spacing w:val="-3"/>
        </w:rPr>
        <w:t xml:space="preserve"> </w:t>
      </w:r>
      <w:r>
        <w:t>score</w:t>
      </w:r>
      <w:r>
        <w:rPr>
          <w:spacing w:val="-3"/>
        </w:rPr>
        <w:t xml:space="preserve"> </w:t>
      </w:r>
      <w:r>
        <w:t>is</w:t>
      </w:r>
      <w:r>
        <w:rPr>
          <w:spacing w:val="-3"/>
        </w:rPr>
        <w:t xml:space="preserve"> </w:t>
      </w:r>
      <w:r>
        <w:t>80%</w:t>
      </w:r>
      <w:r>
        <w:rPr>
          <w:spacing w:val="-1"/>
        </w:rPr>
        <w:t xml:space="preserve"> </w:t>
      </w:r>
      <w:r>
        <w:t>and</w:t>
      </w:r>
      <w:r>
        <w:rPr>
          <w:spacing w:val="-3"/>
        </w:rPr>
        <w:t xml:space="preserve"> </w:t>
      </w:r>
      <w:r>
        <w:t>all</w:t>
      </w:r>
      <w:r>
        <w:rPr>
          <w:spacing w:val="-3"/>
        </w:rPr>
        <w:t xml:space="preserve"> </w:t>
      </w:r>
      <w:r>
        <w:t>testing</w:t>
      </w:r>
      <w:r>
        <w:rPr>
          <w:spacing w:val="-3"/>
        </w:rPr>
        <w:t xml:space="preserve"> </w:t>
      </w:r>
      <w:r>
        <w:t>requirements</w:t>
      </w:r>
      <w:r>
        <w:rPr>
          <w:spacing w:val="-3"/>
        </w:rPr>
        <w:t xml:space="preserve"> </w:t>
      </w:r>
      <w:r>
        <w:t>can</w:t>
      </w:r>
      <w:r>
        <w:rPr>
          <w:spacing w:val="-3"/>
        </w:rPr>
        <w:t xml:space="preserve"> </w:t>
      </w:r>
      <w:r>
        <w:t>be</w:t>
      </w:r>
      <w:r>
        <w:rPr>
          <w:spacing w:val="-3"/>
        </w:rPr>
        <w:t xml:space="preserve"> </w:t>
      </w:r>
      <w:r>
        <w:t>completed</w:t>
      </w:r>
      <w:r>
        <w:rPr>
          <w:spacing w:val="-3"/>
        </w:rPr>
        <w:t xml:space="preserve"> </w:t>
      </w:r>
      <w:r>
        <w:t>online</w:t>
      </w:r>
      <w:r>
        <w:rPr>
          <w:spacing w:val="-3"/>
        </w:rPr>
        <w:t xml:space="preserve"> </w:t>
      </w:r>
      <w:r>
        <w:t>and/or</w:t>
      </w:r>
      <w:r>
        <w:rPr>
          <w:spacing w:val="-3"/>
        </w:rPr>
        <w:t xml:space="preserve"> </w:t>
      </w:r>
      <w:r>
        <w:t>in</w:t>
      </w:r>
      <w:r>
        <w:rPr>
          <w:spacing w:val="-3"/>
        </w:rPr>
        <w:t xml:space="preserve"> </w:t>
      </w:r>
      <w:r>
        <w:t>the</w:t>
      </w:r>
      <w:r>
        <w:rPr>
          <w:spacing w:val="-3"/>
        </w:rPr>
        <w:t xml:space="preserve"> </w:t>
      </w:r>
      <w:r>
        <w:t>classroom</w:t>
      </w:r>
      <w:r>
        <w:rPr>
          <w:spacing w:val="-2"/>
        </w:rPr>
        <w:t xml:space="preserve"> </w:t>
      </w:r>
      <w:r>
        <w:t>setting</w:t>
      </w:r>
      <w:r>
        <w:rPr>
          <w:spacing w:val="-3"/>
        </w:rPr>
        <w:t xml:space="preserve"> </w:t>
      </w:r>
      <w:r>
        <w:t>as</w:t>
      </w:r>
    </w:p>
    <w:p w:rsidR="006D1BA3" w:rsidRDefault="002D1B10">
      <w:pPr>
        <w:pStyle w:val="BodyText"/>
        <w:spacing w:before="10"/>
      </w:pPr>
      <w:proofErr w:type="gramStart"/>
      <w:r>
        <w:t>determined</w:t>
      </w:r>
      <w:proofErr w:type="gramEnd"/>
      <w:r>
        <w:t xml:space="preserve"> by the State Referee</w:t>
      </w:r>
      <w:r>
        <w:rPr>
          <w:spacing w:val="-19"/>
        </w:rPr>
        <w:t xml:space="preserve"> </w:t>
      </w:r>
      <w:r>
        <w:t>Association</w:t>
      </w:r>
    </w:p>
    <w:sectPr w:rsidR="006D1BA3">
      <w:pgSz w:w="12240" w:h="15840"/>
      <w:pgMar w:top="72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A3"/>
    <w:rsid w:val="002D1B10"/>
    <w:rsid w:val="00471E50"/>
    <w:rsid w:val="006D1BA3"/>
    <w:rsid w:val="00C61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AF063-6A60-4BC7-B336-E276381F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8"/>
      <w:ind w:left="485"/>
      <w:outlineLvl w:val="0"/>
    </w:pPr>
    <w:rPr>
      <w:rFonts w:ascii="Arial" w:eastAsia="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5"/>
    </w:pPr>
    <w:rPr>
      <w:rFonts w:ascii="Calibri" w:eastAsia="Calibri" w:hAnsi="Calibr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Assignor Requirements October 15, 2014</vt:lpstr>
    </vt:vector>
  </TitlesOfParts>
  <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Assignor Requirements October 15, 2014</dc:title>
  <dc:creator>Jane</dc:creator>
  <cp:lastModifiedBy>BMarshall</cp:lastModifiedBy>
  <cp:revision>2</cp:revision>
  <dcterms:created xsi:type="dcterms:W3CDTF">2016-07-14T02:49:00Z</dcterms:created>
  <dcterms:modified xsi:type="dcterms:W3CDTF">2016-07-14T02:49:00Z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2014-10-19T00:00:00Z</vt:filetime>
  </property>
  <property fmtid="{D5CDD505-2E9C-101B-9397-08002B2CF9AE}" pid="3" name="Creator">
    <vt:lpwstr>PScript5.dll Version 5.2.2</vt:lpwstr>
  </property>
  <property fmtid="{D5CDD505-2E9C-101B-9397-08002B2CF9AE}" pid="4" name="LastSaved">
    <vt:filetime>2016-02-15T00:00:00Z</vt:filetime>
  </property>
</Properties>
</file>